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DBDEFF" w14:textId="77777777" w:rsidR="00F21B7B" w:rsidRPr="007072DD" w:rsidRDefault="00F21B7B" w:rsidP="00F71A7B">
      <w:pPr>
        <w:spacing w:after="0" w:line="240" w:lineRule="auto"/>
        <w:jc w:val="center"/>
        <w:rPr>
          <w:rFonts w:ascii="Times New Roman" w:eastAsia="Times New Roman" w:hAnsi="Times New Roman" w:cs="Times New Roman"/>
          <w:sz w:val="24"/>
          <w:szCs w:val="24"/>
        </w:rPr>
      </w:pPr>
    </w:p>
    <w:tbl>
      <w:tblPr>
        <w:tblW w:w="9978" w:type="dxa"/>
        <w:tblBorders>
          <w:top w:val="single" w:sz="8" w:space="0" w:color="000000"/>
          <w:left w:val="single" w:sz="8" w:space="0" w:color="000000"/>
          <w:bottom w:val="single" w:sz="8" w:space="0" w:color="000000"/>
          <w:right w:val="single" w:sz="8" w:space="0" w:color="000000"/>
        </w:tblBorders>
        <w:tblCellMar>
          <w:top w:w="48" w:type="dxa"/>
          <w:left w:w="48" w:type="dxa"/>
          <w:bottom w:w="48" w:type="dxa"/>
          <w:right w:w="48" w:type="dxa"/>
        </w:tblCellMar>
        <w:tblLook w:val="04A0" w:firstRow="1" w:lastRow="0" w:firstColumn="1" w:lastColumn="0" w:noHBand="0" w:noVBand="1"/>
      </w:tblPr>
      <w:tblGrid>
        <w:gridCol w:w="513"/>
        <w:gridCol w:w="5824"/>
        <w:gridCol w:w="2125"/>
        <w:gridCol w:w="114"/>
        <w:gridCol w:w="1402"/>
      </w:tblGrid>
      <w:tr w:rsidR="009A268F" w:rsidRPr="007072DD" w14:paraId="75264FA6" w14:textId="77777777" w:rsidTr="00B03C7D">
        <w:trPr>
          <w:tblHeader/>
        </w:trPr>
        <w:tc>
          <w:tcPr>
            <w:tcW w:w="513" w:type="dxa"/>
            <w:tcBorders>
              <w:top w:val="single" w:sz="8" w:space="0" w:color="000000"/>
              <w:left w:val="single" w:sz="8" w:space="0" w:color="000000"/>
              <w:bottom w:val="single" w:sz="8" w:space="0" w:color="000000"/>
              <w:right w:val="single" w:sz="8" w:space="0" w:color="000000"/>
            </w:tcBorders>
            <w:vAlign w:val="center"/>
            <w:hideMark/>
          </w:tcPr>
          <w:p w14:paraId="28157DD2" w14:textId="77777777" w:rsidR="009A268F" w:rsidRPr="007072DD" w:rsidRDefault="009A268F" w:rsidP="000B7308">
            <w:pPr>
              <w:spacing w:after="0"/>
              <w:jc w:val="center"/>
              <w:rPr>
                <w:rFonts w:ascii="Times New Roman" w:hAnsi="Times New Roman" w:cs="Times New Roman"/>
                <w:kern w:val="2"/>
                <w14:ligatures w14:val="standardContextual"/>
              </w:rPr>
            </w:pPr>
            <w:r w:rsidRPr="007072DD">
              <w:rPr>
                <w:rFonts w:ascii="Times New Roman" w:hAnsi="Times New Roman" w:cs="Times New Roman"/>
                <w:b/>
                <w:bCs/>
              </w:rPr>
              <w:t>STT</w:t>
            </w:r>
          </w:p>
        </w:tc>
        <w:tc>
          <w:tcPr>
            <w:tcW w:w="5824" w:type="dxa"/>
            <w:tcBorders>
              <w:top w:val="single" w:sz="8" w:space="0" w:color="000000"/>
              <w:left w:val="single" w:sz="8" w:space="0" w:color="000000"/>
              <w:bottom w:val="single" w:sz="8" w:space="0" w:color="000000"/>
              <w:right w:val="single" w:sz="8" w:space="0" w:color="000000"/>
            </w:tcBorders>
            <w:vAlign w:val="center"/>
            <w:hideMark/>
          </w:tcPr>
          <w:p w14:paraId="5B88AB04" w14:textId="77777777" w:rsidR="009A268F" w:rsidRPr="007072DD" w:rsidRDefault="009A268F" w:rsidP="000B7308">
            <w:pPr>
              <w:spacing w:after="0"/>
              <w:jc w:val="center"/>
              <w:rPr>
                <w:rFonts w:ascii="Times New Roman" w:hAnsi="Times New Roman" w:cs="Times New Roman"/>
              </w:rPr>
            </w:pPr>
            <w:r w:rsidRPr="007072DD">
              <w:rPr>
                <w:rFonts w:ascii="Times New Roman" w:hAnsi="Times New Roman" w:cs="Times New Roman"/>
                <w:b/>
                <w:bCs/>
              </w:rPr>
              <w:t>Nội dung thu</w:t>
            </w:r>
          </w:p>
        </w:tc>
        <w:tc>
          <w:tcPr>
            <w:tcW w:w="2125" w:type="dxa"/>
            <w:tcBorders>
              <w:top w:val="single" w:sz="8" w:space="0" w:color="000000"/>
              <w:left w:val="single" w:sz="8" w:space="0" w:color="000000"/>
              <w:bottom w:val="single" w:sz="8" w:space="0" w:color="000000"/>
              <w:right w:val="single" w:sz="8" w:space="0" w:color="000000"/>
            </w:tcBorders>
            <w:vAlign w:val="center"/>
            <w:hideMark/>
          </w:tcPr>
          <w:p w14:paraId="6FFE3E7E" w14:textId="15EE9458" w:rsidR="00DF1657" w:rsidRDefault="00520274">
            <w:pPr>
              <w:spacing w:after="0"/>
              <w:jc w:val="center"/>
              <w:rPr>
                <w:kern w:val="2"/>
                <w14:ligatures w14:val="standardContextual"/>
              </w:rPr>
            </w:pPr>
            <w:r>
              <w:rPr>
                <w:rFonts w:ascii="Times New Roman" w:hAnsi="Times New Roman" w:cs="Times New Roman"/>
                <w:b/>
                <w:bCs/>
              </w:rPr>
              <w:t>Mức p</w:t>
            </w:r>
            <w:r w:rsidR="00DF1657">
              <w:rPr>
                <w:rFonts w:ascii="Times New Roman" w:hAnsi="Times New Roman" w:cs="Times New Roman"/>
                <w:b/>
                <w:bCs/>
              </w:rPr>
              <w:t>hí</w:t>
            </w:r>
            <w:r w:rsidR="00DF1657">
              <w:rPr>
                <w:rFonts w:ascii="Times New Roman" w:hAnsi="Times New Roman" w:cs="Times New Roman"/>
                <w:b/>
                <w:bCs/>
              </w:rPr>
              <w:br/>
            </w:r>
          </w:p>
          <w:p w14:paraId="2515AE78" w14:textId="41D3A8C4" w:rsidR="009A268F" w:rsidRPr="007072DD" w:rsidRDefault="009A268F" w:rsidP="000B7308">
            <w:pPr>
              <w:spacing w:after="0"/>
              <w:jc w:val="center"/>
              <w:rPr>
                <w:rFonts w:ascii="Times New Roman" w:hAnsi="Times New Roman" w:cs="Times New Roman"/>
              </w:rPr>
            </w:pPr>
          </w:p>
        </w:tc>
        <w:tc>
          <w:tcPr>
            <w:tcW w:w="1516" w:type="dxa"/>
            <w:gridSpan w:val="2"/>
            <w:tcBorders>
              <w:top w:val="single" w:sz="8" w:space="0" w:color="000000"/>
              <w:left w:val="single" w:sz="8" w:space="0" w:color="000000"/>
              <w:bottom w:val="single" w:sz="8" w:space="0" w:color="000000"/>
              <w:right w:val="single" w:sz="8" w:space="0" w:color="000000"/>
            </w:tcBorders>
            <w:vAlign w:val="center"/>
            <w:hideMark/>
          </w:tcPr>
          <w:p w14:paraId="455B4C42" w14:textId="553E319A" w:rsidR="00DF1657" w:rsidRDefault="00520274">
            <w:pPr>
              <w:spacing w:after="0"/>
              <w:jc w:val="center"/>
              <w:rPr>
                <w:kern w:val="2"/>
                <w14:ligatures w14:val="standardContextual"/>
              </w:rPr>
            </w:pPr>
            <w:r>
              <w:rPr>
                <w:rFonts w:ascii="Times New Roman" w:hAnsi="Times New Roman" w:cs="Times New Roman"/>
                <w:b/>
                <w:bCs/>
              </w:rPr>
              <w:t>Mức l</w:t>
            </w:r>
            <w:r w:rsidR="00DF1657">
              <w:rPr>
                <w:rFonts w:ascii="Times New Roman" w:hAnsi="Times New Roman" w:cs="Times New Roman"/>
                <w:b/>
                <w:bCs/>
              </w:rPr>
              <w:t>ệ phí</w:t>
            </w:r>
            <w:r w:rsidR="00DF1657">
              <w:rPr>
                <w:rFonts w:ascii="Times New Roman" w:hAnsi="Times New Roman" w:cs="Times New Roman"/>
                <w:b/>
                <w:bCs/>
              </w:rPr>
              <w:br/>
            </w:r>
          </w:p>
          <w:p w14:paraId="4BD2E84A" w14:textId="7DF1EE99" w:rsidR="009A268F" w:rsidRPr="007072DD" w:rsidRDefault="009A268F" w:rsidP="000B7308">
            <w:pPr>
              <w:spacing w:after="0"/>
              <w:jc w:val="center"/>
              <w:rPr>
                <w:rFonts w:ascii="Times New Roman" w:hAnsi="Times New Roman" w:cs="Times New Roman"/>
              </w:rPr>
            </w:pPr>
          </w:p>
        </w:tc>
      </w:tr>
      <w:tr w:rsidR="009A268F" w:rsidRPr="007072DD" w14:paraId="59EFBD42"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9CA7B4E"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I</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47E93DAC"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b/>
                <w:bCs/>
              </w:rPr>
              <w:t xml:space="preserve">LĨNH VỰC CHỨNG THỰC </w:t>
            </w:r>
            <w:r w:rsidRPr="007072DD">
              <w:rPr>
                <w:rFonts w:ascii="Times New Roman" w:hAnsi="Times New Roman" w:cs="Times New Roman"/>
                <w:b/>
                <w:bCs/>
                <w:i/>
                <w:iCs/>
              </w:rPr>
              <w:t>(Quy định tại Thông tư 226/2016/TT-BTC)</w:t>
            </w:r>
          </w:p>
        </w:tc>
      </w:tr>
      <w:tr w:rsidR="009A268F" w:rsidRPr="007072DD" w14:paraId="194F16C8"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D3C7BA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4604DA4"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Chứng thực bản sao từ bản chính</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D8F9194"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2.000 đồng/trang; từ trang thứ ba trở lên 1.000 đồng/trang, tối đa 200.000 đồng/bản</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77D09E2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1B6CFBBB"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0A29B28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CB29D89"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Chứng thực chữ ký</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B528F5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đồng/trường hợp</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951350C"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50150FA9"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F01FDC4"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21E1ECB" w14:textId="77777777" w:rsidR="00FA68DD" w:rsidRDefault="00FA68DD">
            <w:pPr>
              <w:spacing w:before="120" w:after="120"/>
              <w:rPr>
                <w:kern w:val="2"/>
                <w14:ligatures w14:val="standardContextual"/>
              </w:rPr>
            </w:pPr>
            <w:r>
              <w:rPr>
                <w:rFonts w:ascii="Times New Roman" w:hAnsi="Times New Roman" w:cs="Times New Roman"/>
              </w:rPr>
              <w:t>Chứng thực hợp đồng, giao dịch</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Cá nhân, hộ gia đình vay vốn tại tổ chức tín dụng để phục vụ phát triển nông nghiệp, nông thôn theo quy định tại Nghị định số 55/2015/NĐ-CP không phải nộp phí chứng thực hợp đồng thế chấp tài sản.</w:t>
            </w:r>
          </w:p>
          <w:p w14:paraId="4A7110F5" w14:textId="4F33DDDF" w:rsidR="009A268F" w:rsidRPr="007072DD" w:rsidRDefault="009A268F" w:rsidP="00D20281">
            <w:pPr>
              <w:spacing w:before="120" w:after="120" w:line="240" w:lineRule="auto"/>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EA46F2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50.000 đồng/hợp đồng, giao dịch</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5491771"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74670E57"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306966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EC56069"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Chứng thực việc sửa đổi, bổ sung, hủy bỏ hợp đồng, giao dịch</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510784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30.000 đồng/hợp đồng, giao dịch</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3E4323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3CE4DFE6"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09E1FC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5</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D3719F2"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Sửa lỗi sai sót trong hợp đồng, giao dịch đã được chứng thực</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5EB394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25.000 đồng/hợp đồng, giao dịch</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2C00FC8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r>
      <w:tr w:rsidR="009A268F" w:rsidRPr="007072DD" w14:paraId="2C4E6A8B"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36E4303"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II</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280D965E" w14:textId="2A17CE71" w:rsidR="009A268F" w:rsidRPr="00B03C7D" w:rsidRDefault="00B33E96" w:rsidP="00B03C7D">
            <w:pPr>
              <w:spacing w:before="120" w:after="120"/>
              <w:rPr>
                <w:kern w:val="2"/>
                <w14:ligatures w14:val="standardContextual"/>
              </w:rPr>
            </w:pPr>
            <w:r>
              <w:rPr>
                <w:rFonts w:ascii="Times New Roman" w:hAnsi="Times New Roman" w:cs="Times New Roman"/>
                <w:b/>
                <w:bCs/>
              </w:rPr>
              <w:t xml:space="preserve">LĨNH VỰC HỘ TỊCH </w:t>
            </w:r>
            <w:r>
              <w:rPr>
                <w:rFonts w:ascii="Times New Roman" w:hAnsi="Times New Roman" w:cs="Times New Roman"/>
                <w:b/>
                <w:bCs/>
                <w:i/>
                <w:iCs/>
              </w:rPr>
              <w:t>(Quy định tại Nghị quyết số 253/2020/NQ-HĐND; được sửa đổi, bổ sung tại Nghị quyết số 101/2023/NQ-HĐND, Nghị quyết số 136/2024/NQ-HĐND và Nghị quyết số 172/2025/NQ-HĐND)</w:t>
            </w:r>
          </w:p>
        </w:tc>
      </w:tr>
      <w:tr w:rsidR="009A268F" w:rsidRPr="007072DD" w14:paraId="6573A036"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75A1A8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1</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36B8AA8C" w14:textId="710363C7" w:rsidR="009A268F" w:rsidRPr="00B03C7D" w:rsidRDefault="00DF1657" w:rsidP="00B03C7D">
            <w:pPr>
              <w:spacing w:before="120" w:after="120"/>
              <w:rPr>
                <w:kern w:val="2"/>
                <w14:ligatures w14:val="standardContextual"/>
              </w:rPr>
            </w:pPr>
            <w:r>
              <w:rPr>
                <w:rFonts w:ascii="Times New Roman" w:hAnsi="Times New Roman" w:cs="Times New Roman"/>
                <w:b/>
                <w:bCs/>
              </w:rPr>
              <w:t>Đăng ký hộ tịch trong nước</w:t>
            </w:r>
            <w:r>
              <w:br/>
            </w:r>
            <w:r>
              <w:rPr>
                <w:rFonts w:ascii="Times New Roman" w:hAnsi="Times New Roman" w:cs="Times New Roman"/>
                <w:i/>
                <w:iCs/>
              </w:rPr>
              <w:t>Từ ngày 01/7/2026, mức thu khi nộp hồ sơ trên môi trường mạng thực hiện như mức thu khi nộp hồ sơ trực tiếp hoặc qua dịch vụ bưu chính, trừ trường hợp có quy định khác.</w:t>
            </w:r>
          </w:p>
        </w:tc>
      </w:tr>
      <w:tr w:rsidR="009A268F" w:rsidRPr="007072DD" w14:paraId="7771FDB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1FD6324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AC64EB7" w14:textId="77777777" w:rsidR="00FA68DD" w:rsidRDefault="00FA68DD">
            <w:pPr>
              <w:spacing w:before="120" w:after="120"/>
              <w:rPr>
                <w:kern w:val="2"/>
                <w14:ligatures w14:val="standardContextual"/>
              </w:rPr>
            </w:pPr>
            <w:r>
              <w:rPr>
                <w:rFonts w:ascii="Times New Roman" w:hAnsi="Times New Roman" w:cs="Times New Roman"/>
              </w:rPr>
              <w:t>Đăng ký khai sinh quá hạn; đăng ký lại khai sinh; đăng ký khai sinh cho người đã có hồ sơ, giấy tờ cá nhân; đăng ký khai sinh có yếu tố nước ngoài tại khu vực biên giới</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p w14:paraId="77538E87" w14:textId="5302AA1D" w:rsidR="009A268F" w:rsidRPr="007072DD" w:rsidRDefault="009A268F" w:rsidP="00D20281">
            <w:pPr>
              <w:spacing w:before="120" w:after="120" w:line="240" w:lineRule="auto"/>
              <w:rPr>
                <w:rFonts w:ascii="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B8FCED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6FF33C6"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7F80A547"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6B1EED3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lastRenderedPageBreak/>
              <w:t>1.2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C7FE09B" w14:textId="6E579658" w:rsidR="009A268F" w:rsidRPr="00B03C7D" w:rsidRDefault="00FA68DD" w:rsidP="00B03C7D">
            <w:pPr>
              <w:spacing w:before="120" w:after="120"/>
              <w:rPr>
                <w:kern w:val="2"/>
                <w14:ligatures w14:val="standardContextual"/>
              </w:rPr>
            </w:pPr>
            <w:r>
              <w:rPr>
                <w:rFonts w:ascii="Times New Roman" w:hAnsi="Times New Roman" w:cs="Times New Roman"/>
              </w:rPr>
              <w:t>Đăng ký khai tử quá hạn; đăng ký lại khai tử; đăng ký khai tử có yếu tố nước ngoài tại khu vực biên giới</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0D84AA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4B42F2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2735D788"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0551A003"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7745973" w14:textId="312FB13F" w:rsidR="009A268F" w:rsidRPr="00B03C7D" w:rsidRDefault="00FA68DD" w:rsidP="00B03C7D">
            <w:pPr>
              <w:spacing w:before="120" w:after="120"/>
              <w:rPr>
                <w:kern w:val="2"/>
                <w14:ligatures w14:val="standardContextual"/>
              </w:rPr>
            </w:pPr>
            <w:r>
              <w:rPr>
                <w:rFonts w:ascii="Times New Roman" w:hAnsi="Times New Roman" w:cs="Times New Roman"/>
              </w:rPr>
              <w:t>Đăng ký lại kết hôn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59859C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0B83E2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6C90B2AB"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79A431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40BA1AA" w14:textId="0DAF7A5B" w:rsidR="009A268F" w:rsidRPr="00B03C7D" w:rsidRDefault="00FA68DD" w:rsidP="00B03C7D">
            <w:pPr>
              <w:spacing w:before="120" w:after="120"/>
              <w:rPr>
                <w:kern w:val="2"/>
                <w14:ligatures w14:val="standardContextual"/>
              </w:rPr>
            </w:pPr>
            <w:r>
              <w:rPr>
                <w:rFonts w:ascii="Times New Roman" w:hAnsi="Times New Roman" w:cs="Times New Roman"/>
              </w:rPr>
              <w:t>Nhận cha, mẹ, con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D45E354"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D2EEEEC"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20.000 đồng</w:t>
            </w:r>
          </w:p>
        </w:tc>
      </w:tr>
      <w:tr w:rsidR="009A268F" w:rsidRPr="007072DD" w14:paraId="2D71002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0623294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1.5</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F37D03" w14:textId="1FF5BEF1" w:rsidR="009A268F" w:rsidRPr="00B03C7D" w:rsidRDefault="00FA68DD" w:rsidP="00B03C7D">
            <w:pPr>
              <w:spacing w:before="120" w:after="120"/>
              <w:rPr>
                <w:kern w:val="2"/>
                <w14:ligatures w14:val="standardContextual"/>
              </w:rPr>
            </w:pPr>
            <w:r>
              <w:rPr>
                <w:rFonts w:ascii="Times New Roman" w:hAnsi="Times New Roman" w:cs="Times New Roman"/>
              </w:rPr>
              <w:t>Thay đổi, cải chính hộ tịch cho người chưa đủ 14 tuổi cư trú ở trong nước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10F850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B6E319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7762752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631F24D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1.6</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CD53C0D" w14:textId="31AADAC6" w:rsidR="009A268F" w:rsidRPr="00B03C7D" w:rsidRDefault="00FA68DD" w:rsidP="00B03C7D">
            <w:pPr>
              <w:spacing w:before="120" w:after="120"/>
              <w:rPr>
                <w:kern w:val="2"/>
                <w14:ligatures w14:val="standardContextual"/>
              </w:rPr>
            </w:pPr>
            <w:r>
              <w:rPr>
                <w:rFonts w:ascii="Times New Roman" w:hAnsi="Times New Roman" w:cs="Times New Roman"/>
              </w:rPr>
              <w:t>Bổ sung hộ tịch cho công dân Việt Nam cư trú ở trong nước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B6D806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12E507A1"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20E34063"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1734D52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1.7</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0E0E798" w14:textId="0297B2C1" w:rsidR="009A268F" w:rsidRPr="00B03C7D" w:rsidRDefault="00FA68DD" w:rsidP="00B03C7D">
            <w:pPr>
              <w:spacing w:before="120" w:after="120"/>
              <w:rPr>
                <w:kern w:val="2"/>
                <w14:ligatures w14:val="standardContextual"/>
              </w:rPr>
            </w:pPr>
            <w:r>
              <w:rPr>
                <w:rFonts w:ascii="Times New Roman" w:hAnsi="Times New Roman" w:cs="Times New Roman"/>
              </w:rPr>
              <w:t>Cấp Giấy xác nhận tình trạng hôn nhân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F218A3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4BF105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2BE1688F"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4929DAD3"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1.8</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5BCA7B8" w14:textId="10B13AE8" w:rsidR="009A268F" w:rsidRPr="00B03C7D" w:rsidRDefault="00FA68DD" w:rsidP="00B03C7D">
            <w:pPr>
              <w:spacing w:before="120" w:after="120"/>
              <w:rPr>
                <w:kern w:val="2"/>
                <w14:ligatures w14:val="standardContextual"/>
              </w:rPr>
            </w:pPr>
            <w:r>
              <w:rPr>
                <w:rFonts w:ascii="Times New Roman" w:hAnsi="Times New Roman" w:cs="Times New Roman"/>
              </w:rPr>
              <w:t>Xác nhận hoặc ghi vào Sổ hộ tịch các việc hộ tịch khác hoặc đăng ký hộ tịch khác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giám hộ, chấm dứt giám hộ;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17B1A3C"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AAA21DA"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 đồng</w:t>
            </w:r>
          </w:p>
        </w:tc>
      </w:tr>
      <w:tr w:rsidR="009A268F" w:rsidRPr="007072DD" w14:paraId="173C48D7"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017510E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2</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0316A81E"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b/>
                <w:bCs/>
              </w:rPr>
              <w:t>Đăng ký hộ tịch có yếu tố nước ngoài</w:t>
            </w:r>
          </w:p>
        </w:tc>
      </w:tr>
      <w:tr w:rsidR="009A268F" w:rsidRPr="007072DD" w14:paraId="67AB848C"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7EC3191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lastRenderedPageBreak/>
              <w:t>2.1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DA63C4B" w14:textId="7A2D90E0" w:rsidR="009A268F" w:rsidRPr="00B03C7D" w:rsidRDefault="00FA68DD" w:rsidP="00B03C7D">
            <w:pPr>
              <w:spacing w:before="120" w:after="120"/>
              <w:rPr>
                <w:kern w:val="2"/>
                <w14:ligatures w14:val="standardContextual"/>
              </w:rPr>
            </w:pPr>
            <w:r>
              <w:rPr>
                <w:rFonts w:ascii="Times New Roman" w:hAnsi="Times New Roman" w:cs="Times New Roman"/>
              </w:rPr>
              <w:t>Đăng ký khai sinh đúng hạn; đăng ký khai sinh quá hạn; đăng ký lại khai sinh; đăng ký khai sinh cho người đã có hồ sơ, giấy tờ cá nhân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63DCA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B145FC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60.000 đồng</w:t>
            </w:r>
          </w:p>
        </w:tc>
      </w:tr>
      <w:tr w:rsidR="009A268F" w:rsidRPr="007072DD" w14:paraId="1FF197D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A08E99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2F633EE" w14:textId="411BD3DE" w:rsidR="009A268F" w:rsidRPr="00B03C7D" w:rsidRDefault="00FA68DD" w:rsidP="00B03C7D">
            <w:pPr>
              <w:spacing w:before="120" w:after="120"/>
              <w:rPr>
                <w:kern w:val="2"/>
                <w14:ligatures w14:val="standardContextual"/>
              </w:rPr>
            </w:pPr>
            <w:r>
              <w:rPr>
                <w:rFonts w:ascii="Times New Roman" w:hAnsi="Times New Roman" w:cs="Times New Roman"/>
              </w:rPr>
              <w:t>Đăng ký khai tử đúng hạn; đăng ký khai tử quá hạn; đăng ký lại khai tử</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A32DE6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C8B881D"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60.000 đồng</w:t>
            </w:r>
          </w:p>
        </w:tc>
      </w:tr>
      <w:tr w:rsidR="009A268F" w:rsidRPr="007072DD" w14:paraId="0D117D10"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125A6AF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1C591F8" w14:textId="639BB41A" w:rsidR="009A268F" w:rsidRPr="00B03C7D" w:rsidRDefault="00FA68DD" w:rsidP="00B03C7D">
            <w:pPr>
              <w:spacing w:before="120" w:after="120"/>
              <w:rPr>
                <w:kern w:val="2"/>
                <w14:ligatures w14:val="standardContextual"/>
              </w:rPr>
            </w:pPr>
            <w:r>
              <w:rPr>
                <w:rFonts w:ascii="Times New Roman" w:hAnsi="Times New Roman" w:cs="Times New Roman"/>
              </w:rPr>
              <w:t>Đăng ký kết hôn; đăng ký lại kết hôn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37D9896"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04535C8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1.000.000 đồng</w:t>
            </w:r>
          </w:p>
        </w:tc>
      </w:tr>
      <w:tr w:rsidR="009A268F" w:rsidRPr="007072DD" w14:paraId="3CFFBDEF"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72F7965E"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2.4</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F507FE6" w14:textId="67593C15" w:rsidR="009A268F" w:rsidRPr="00B03C7D" w:rsidRDefault="00FA68DD" w:rsidP="00B03C7D">
            <w:pPr>
              <w:spacing w:before="120" w:after="120"/>
              <w:rPr>
                <w:kern w:val="2"/>
                <w14:ligatures w14:val="standardContextual"/>
              </w:rPr>
            </w:pPr>
            <w:r>
              <w:rPr>
                <w:rFonts w:ascii="Times New Roman" w:hAnsi="Times New Roman" w:cs="Times New Roman"/>
              </w:rPr>
              <w:t>Nhận cha, mẹ, con</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E4755D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1B44D21"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1.000.000 đồng</w:t>
            </w:r>
          </w:p>
        </w:tc>
      </w:tr>
      <w:tr w:rsidR="009A268F" w:rsidRPr="007072DD" w14:paraId="4208D1E1"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A265696"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2.5</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BD48D62" w14:textId="6562EE62" w:rsidR="009A268F" w:rsidRPr="00B03C7D" w:rsidRDefault="00FA68DD" w:rsidP="00B03C7D">
            <w:pPr>
              <w:spacing w:before="120" w:after="120"/>
              <w:rPr>
                <w:kern w:val="2"/>
                <w14:ligatures w14:val="standardContextual"/>
              </w:rPr>
            </w:pPr>
            <w:r>
              <w:rPr>
                <w:rFonts w:ascii="Times New Roman" w:hAnsi="Times New Roman" w:cs="Times New Roman"/>
              </w:rPr>
              <w:t>Thay đổi, cải chính hộ tịch cho người từ đủ 14 tuổi trở lên cư trú ở trong nước; xác định lại dân tộc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440E116"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5807E5D4"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20.000 đồng</w:t>
            </w:r>
          </w:p>
        </w:tc>
      </w:tr>
      <w:tr w:rsidR="009A268F" w:rsidRPr="007072DD" w14:paraId="7CCC455F"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676872BD"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2.6</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D0699DF" w14:textId="1F601001" w:rsidR="009A268F" w:rsidRPr="00B03C7D" w:rsidRDefault="00FA68DD" w:rsidP="00B03C7D">
            <w:pPr>
              <w:spacing w:before="120" w:after="120"/>
              <w:rPr>
                <w:kern w:val="2"/>
                <w14:ligatures w14:val="standardContextual"/>
              </w:rPr>
            </w:pPr>
            <w:r>
              <w:rPr>
                <w:rFonts w:ascii="Times New Roman" w:hAnsi="Times New Roman" w:cs="Times New Roman"/>
              </w:rPr>
              <w:t>Thay đổi, cải chính, bổ sung hộ tịch có yếu tố nước ngoài</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149D85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8FDD474"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50.000 đồng</w:t>
            </w:r>
          </w:p>
        </w:tc>
      </w:tr>
      <w:tr w:rsidR="009A268F" w:rsidRPr="007072DD" w14:paraId="0064F60D"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438E488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2.7</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481E03A" w14:textId="4352A724" w:rsidR="009A268F" w:rsidRPr="007072DD" w:rsidRDefault="00FA68DD" w:rsidP="00B03C7D">
            <w:pPr>
              <w:spacing w:before="120" w:after="120"/>
              <w:rPr>
                <w:rFonts w:ascii="Times New Roman" w:hAnsi="Times New Roman" w:cs="Times New Roman"/>
              </w:rPr>
            </w:pPr>
            <w:r>
              <w:rPr>
                <w:rFonts w:ascii="Times New Roman" w:hAnsi="Times New Roman" w:cs="Times New Roman"/>
              </w:rPr>
              <w:t>Ghi vào Sổ hộ tịch việc hộ tịch của công dân Việt Nam đã được giải quyết tại cơ quan có thẩm quyền của nước ngoài</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583E1D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6F7BEDF6"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60.000 đồng</w:t>
            </w:r>
          </w:p>
        </w:tc>
      </w:tr>
      <w:tr w:rsidR="009A268F" w:rsidRPr="007072DD" w14:paraId="4329E8B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C3FF19E"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lastRenderedPageBreak/>
              <w:t>2.8</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C250A45" w14:textId="54E2F36F" w:rsidR="009A268F" w:rsidRPr="00B03C7D" w:rsidRDefault="00FA68DD" w:rsidP="00B03C7D">
            <w:pPr>
              <w:spacing w:before="120" w:after="120"/>
              <w:rPr>
                <w:kern w:val="2"/>
                <w14:ligatures w14:val="standardContextual"/>
              </w:rPr>
            </w:pPr>
            <w:r>
              <w:rPr>
                <w:rFonts w:ascii="Times New Roman" w:hAnsi="Times New Roman" w:cs="Times New Roman"/>
              </w:rPr>
              <w:t>Xác nhận hoặc ghi vào Sổ hộ tịch các việc hộ tịch khác hoặc đăng ký hộ tịch khác</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Đăng ký giám hộ, chấm dứt giám hộ; đăng ký hộ tịch cho người thuộc gia đình có công với cách mạng, người thuộc hộ nghèo, người khuyết tật.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407F96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0F85D8E"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60.000 đồng</w:t>
            </w:r>
          </w:p>
        </w:tc>
      </w:tr>
      <w:tr w:rsidR="009A268F" w:rsidRPr="007072DD" w14:paraId="6D1FC310"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39D10C3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III</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23CF91F9" w14:textId="21A1BD9F" w:rsidR="009A268F" w:rsidRPr="00B03C7D" w:rsidRDefault="00B33E96" w:rsidP="00B03C7D">
            <w:pPr>
              <w:spacing w:before="120" w:after="120"/>
              <w:rPr>
                <w:kern w:val="2"/>
                <w14:ligatures w14:val="standardContextual"/>
              </w:rPr>
            </w:pPr>
            <w:r>
              <w:rPr>
                <w:rFonts w:ascii="Times New Roman" w:hAnsi="Times New Roman" w:cs="Times New Roman"/>
                <w:b/>
                <w:bCs/>
              </w:rPr>
              <w:t xml:space="preserve">LĨNH VỰC XÂY DỰNG </w:t>
            </w:r>
            <w:r>
              <w:rPr>
                <w:rFonts w:ascii="Times New Roman" w:hAnsi="Times New Roman" w:cs="Times New Roman"/>
                <w:b/>
                <w:bCs/>
                <w:i/>
                <w:iCs/>
              </w:rPr>
              <w:t>(Lệ phí cấp giấy phép xây dựng quy định tại Nghị quyết số 253/2020/NQ-HĐND; được sửa đổi, bổ sung tại Nghị quyết số 101/2023/NQ-HĐND)</w:t>
            </w:r>
          </w:p>
        </w:tc>
      </w:tr>
      <w:tr w:rsidR="009A268F" w:rsidRPr="007072DD" w14:paraId="7A05EF83"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768B333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5380511" w14:textId="54F43D80" w:rsidR="009A268F" w:rsidRPr="00B03C7D" w:rsidRDefault="00FA68DD" w:rsidP="00B03C7D">
            <w:pPr>
              <w:spacing w:before="120" w:after="120"/>
              <w:rPr>
                <w:kern w:val="2"/>
                <w14:ligatures w14:val="standardContextual"/>
              </w:rPr>
            </w:pPr>
            <w:r>
              <w:rPr>
                <w:rFonts w:ascii="Times New Roman" w:hAnsi="Times New Roman" w:cs="Times New Roman"/>
              </w:rPr>
              <w:t>Cấp giấy phép xây dựng nhà ở riêng lẻ</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Cá nhân đề nghị cấp giấy phép xây dựng nhà ở riêng lẻ thuộc các đối tượng: người cao tuổi; hộ nghèo xây dựng nhà ở phòng, tránh bão, lụt khu vực miền Trung; hộ nghèo được hỗ trợ về nhà ở; người có công với cách mạng được hỗ trợ về nhà ở; đồng bào dân tộc thiểu số ở xã có điều kiện kinh tế - xã hội đặc biệt khó khăn và một số đối tượng đặc biệt theo quy định pháp luật.</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127396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38D261FD" w14:textId="38E82EF1" w:rsidR="009A268F" w:rsidRPr="00B03C7D" w:rsidRDefault="00DF1657" w:rsidP="00B03C7D">
            <w:pPr>
              <w:spacing w:before="120" w:after="120"/>
              <w:jc w:val="center"/>
              <w:rPr>
                <w:kern w:val="2"/>
                <w14:ligatures w14:val="standardContextual"/>
              </w:rPr>
            </w:pPr>
            <w:r>
              <w:rPr>
                <w:rFonts w:ascii="Times New Roman" w:hAnsi="Times New Roman" w:cs="Times New Roman"/>
              </w:rPr>
              <w:t>Trực tiếp/qua bưu chính: 60.000 đồng/giấy phép</w:t>
            </w:r>
            <w:r>
              <w:rPr>
                <w:rFonts w:ascii="Times New Roman" w:hAnsi="Times New Roman" w:cs="Times New Roman"/>
              </w:rPr>
              <w:br/>
              <w:t>Trên môi trường mạng: 30.000 đồng/giấy phép</w:t>
            </w:r>
          </w:p>
        </w:tc>
      </w:tr>
      <w:tr w:rsidR="009A268F" w:rsidRPr="007072DD" w14:paraId="74178A45"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0C2752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F15C0C5"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Cấp giấy phép xây dựng công trình</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09130B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2D06AC95" w14:textId="3E5DAC6B" w:rsidR="009A268F" w:rsidRPr="00B03C7D" w:rsidRDefault="00DF1657" w:rsidP="00B03C7D">
            <w:pPr>
              <w:spacing w:before="120" w:after="120"/>
              <w:jc w:val="center"/>
              <w:rPr>
                <w:kern w:val="2"/>
                <w14:ligatures w14:val="standardContextual"/>
              </w:rPr>
            </w:pPr>
            <w:r>
              <w:rPr>
                <w:rFonts w:ascii="Times New Roman" w:hAnsi="Times New Roman" w:cs="Times New Roman"/>
              </w:rPr>
              <w:t>Trực tiếp/qua bưu chính: 130.000 đồng/giấy phép</w:t>
            </w:r>
            <w:r>
              <w:rPr>
                <w:rFonts w:ascii="Times New Roman" w:hAnsi="Times New Roman" w:cs="Times New Roman"/>
              </w:rPr>
              <w:br/>
              <w:t>Trên môi trường mạng: 65.000 đồng/giấy phép</w:t>
            </w:r>
          </w:p>
        </w:tc>
      </w:tr>
      <w:tr w:rsidR="009A268F" w:rsidRPr="007072DD" w14:paraId="18FA3261"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4620777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69420EA"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Điều chỉnh, gia hạn, cấp lại giấy phép xây dựng</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BBFA78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628B66F8" w14:textId="2AAC48AF" w:rsidR="009A268F" w:rsidRPr="00B03C7D" w:rsidRDefault="00DF1657" w:rsidP="00B03C7D">
            <w:pPr>
              <w:spacing w:before="120" w:after="120"/>
              <w:jc w:val="center"/>
              <w:rPr>
                <w:kern w:val="2"/>
                <w14:ligatures w14:val="standardContextual"/>
              </w:rPr>
            </w:pPr>
            <w:r>
              <w:rPr>
                <w:rFonts w:ascii="Times New Roman" w:hAnsi="Times New Roman" w:cs="Times New Roman"/>
              </w:rPr>
              <w:t>Trực tiếp/qua bưu chính: 15.000 đồng/giấy phép</w:t>
            </w:r>
            <w:r>
              <w:rPr>
                <w:rFonts w:ascii="Times New Roman" w:hAnsi="Times New Roman" w:cs="Times New Roman"/>
              </w:rPr>
              <w:br/>
              <w:t>Trên môi trường mạng: 7.500 đồng/giấy phép</w:t>
            </w:r>
          </w:p>
        </w:tc>
      </w:tr>
      <w:tr w:rsidR="009A268F" w:rsidRPr="007072DD" w14:paraId="4122F511"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516B777F"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IV</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22D42F2F" w14:textId="763184CC" w:rsidR="009A268F" w:rsidRPr="007072DD" w:rsidRDefault="00B33E96" w:rsidP="00B03C7D">
            <w:pPr>
              <w:spacing w:before="120" w:after="120"/>
              <w:rPr>
                <w:rFonts w:ascii="Times New Roman" w:hAnsi="Times New Roman" w:cs="Times New Roman"/>
              </w:rPr>
            </w:pPr>
            <w:r>
              <w:rPr>
                <w:rFonts w:ascii="Times New Roman" w:hAnsi="Times New Roman" w:cs="Times New Roman"/>
                <w:b/>
                <w:bCs/>
              </w:rPr>
              <w:t xml:space="preserve">LĨNH VỰC KINH DOANH </w:t>
            </w:r>
            <w:r>
              <w:rPr>
                <w:rFonts w:ascii="Times New Roman" w:hAnsi="Times New Roman" w:cs="Times New Roman"/>
                <w:b/>
                <w:bCs/>
                <w:i/>
                <w:iCs/>
              </w:rPr>
              <w:t>(Lệ phí đăng ký kinh doanh quy định tại Nghị quyết số 253/2020/NQ-HĐND; được sửa đổi, bổ sung tại Nghị quyết số 101/2023/NQ-HĐND và Nghị quyết số</w:t>
            </w:r>
            <w:r w:rsidR="00B03C7D">
              <w:rPr>
                <w:rFonts w:ascii="Times New Roman" w:hAnsi="Times New Roman" w:cs="Times New Roman"/>
                <w:b/>
                <w:bCs/>
                <w:i/>
                <w:iCs/>
              </w:rPr>
              <w:t xml:space="preserve"> 172/2025/NQ-HĐND)</w:t>
            </w:r>
          </w:p>
        </w:tc>
      </w:tr>
      <w:tr w:rsidR="009A268F" w:rsidRPr="007072DD" w14:paraId="72F2ABF4"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75206297"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lastRenderedPageBreak/>
              <w:t>1</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6733DC1" w14:textId="64C07500" w:rsidR="009A268F" w:rsidRPr="00B03C7D" w:rsidRDefault="00FA68DD" w:rsidP="00B03C7D">
            <w:pPr>
              <w:spacing w:before="120" w:after="120"/>
              <w:rPr>
                <w:kern w:val="2"/>
                <w14:ligatures w14:val="standardContextual"/>
              </w:rPr>
            </w:pPr>
            <w:r>
              <w:rPr>
                <w:rFonts w:ascii="Times New Roman" w:hAnsi="Times New Roman" w:cs="Times New Roman"/>
              </w:rPr>
              <w:t>Đăng ký thành lập mới hộ kinh doanh</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Thực hiện đăng ký hộ kinh doanh qua mạng điện tử.</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E14FB8A"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602C2A9"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50.000 đồng</w:t>
            </w:r>
          </w:p>
        </w:tc>
      </w:tr>
      <w:tr w:rsidR="009A268F" w:rsidRPr="007072DD" w14:paraId="360F9EDC"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62BB925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0E9362B" w14:textId="46557A9C" w:rsidR="009A268F" w:rsidRPr="00B03C7D" w:rsidRDefault="00FA68DD" w:rsidP="00B03C7D">
            <w:pPr>
              <w:spacing w:before="120" w:after="120"/>
              <w:rPr>
                <w:kern w:val="2"/>
                <w14:ligatures w14:val="standardContextual"/>
              </w:rPr>
            </w:pPr>
            <w:r>
              <w:rPr>
                <w:rFonts w:ascii="Times New Roman" w:hAnsi="Times New Roman" w:cs="Times New Roman"/>
              </w:rPr>
              <w:t>Đăng ký thay đổi nội dung đăng ký hộ kinh doanh</w:t>
            </w:r>
            <w:r>
              <w:rPr>
                <w:rFonts w:ascii="Times New Roman" w:hAnsi="Times New Roman" w:cs="Times New Roman"/>
              </w:rPr>
              <w:br/>
            </w:r>
            <w:r>
              <w:rPr>
                <w:rFonts w:ascii="Times New Roman" w:hAnsi="Times New Roman" w:cs="Times New Roman"/>
                <w:i/>
                <w:iCs/>
              </w:rPr>
              <w:t>Các trường hợp được miễn phí/lệ phí gồm:</w:t>
            </w:r>
            <w:r>
              <w:rPr>
                <w:rFonts w:ascii="Times New Roman" w:hAnsi="Times New Roman" w:cs="Times New Roman"/>
              </w:rPr>
              <w:t xml:space="preserve"> Thông báo tạm ngừng hoạt động hộ kinh doanh; chấm dứt hoạt động hộ kinh doanh; bổ sung, thay đổi thông tin do Nhà nước thay đổi địa giới hành chính, đường phố, số nhà; thực hiện đăng ký hộ kinh doanh qua mạng điện tử.</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DCFFC6B"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F1364D2"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50.000 đồng</w:t>
            </w:r>
          </w:p>
        </w:tc>
      </w:tr>
      <w:tr w:rsidR="009A268F" w:rsidRPr="007072DD" w14:paraId="4487A3A1"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104E3E35"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4B53A64" w14:textId="77777777" w:rsidR="009A268F" w:rsidRPr="007072DD" w:rsidRDefault="009A268F" w:rsidP="00D20281">
            <w:pPr>
              <w:spacing w:before="120" w:after="120" w:line="240" w:lineRule="auto"/>
              <w:rPr>
                <w:rFonts w:ascii="Times New Roman" w:hAnsi="Times New Roman" w:cs="Times New Roman"/>
              </w:rPr>
            </w:pPr>
            <w:r w:rsidRPr="007072DD">
              <w:rPr>
                <w:rFonts w:ascii="Times New Roman" w:hAnsi="Times New Roman" w:cs="Times New Roman"/>
              </w:rPr>
              <w:t>Cấp lại Giấy chứng nhận đăng ký hộ kinh doanh</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78DDE93"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78A09BD8"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rPr>
              <w:t>30.000 đồng</w:t>
            </w:r>
          </w:p>
        </w:tc>
      </w:tr>
      <w:tr w:rsidR="009A268F" w:rsidRPr="007072DD" w14:paraId="159A6EAF"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hideMark/>
          </w:tcPr>
          <w:p w14:paraId="229D4290" w14:textId="77777777" w:rsidR="009A268F" w:rsidRPr="007072DD" w:rsidRDefault="009A268F" w:rsidP="00D20281">
            <w:pPr>
              <w:spacing w:before="120" w:after="120" w:line="240" w:lineRule="auto"/>
              <w:jc w:val="center"/>
              <w:rPr>
                <w:rFonts w:ascii="Times New Roman" w:hAnsi="Times New Roman" w:cs="Times New Roman"/>
              </w:rPr>
            </w:pPr>
            <w:r w:rsidRPr="007072DD">
              <w:rPr>
                <w:rFonts w:ascii="Times New Roman" w:hAnsi="Times New Roman" w:cs="Times New Roman"/>
                <w:b/>
                <w:bCs/>
              </w:rPr>
              <w:t>V</w:t>
            </w:r>
          </w:p>
        </w:tc>
        <w:tc>
          <w:tcPr>
            <w:tcW w:w="0" w:type="auto"/>
            <w:gridSpan w:val="4"/>
            <w:tcBorders>
              <w:top w:val="single" w:sz="8" w:space="0" w:color="000000"/>
              <w:left w:val="single" w:sz="8" w:space="0" w:color="000000"/>
              <w:bottom w:val="single" w:sz="8" w:space="0" w:color="000000"/>
              <w:right w:val="single" w:sz="8" w:space="0" w:color="000000"/>
            </w:tcBorders>
            <w:vAlign w:val="center"/>
            <w:hideMark/>
          </w:tcPr>
          <w:p w14:paraId="060F5772" w14:textId="584D84F1" w:rsidR="009A268F" w:rsidRPr="00B03C7D" w:rsidRDefault="00B33E96" w:rsidP="00B03C7D">
            <w:pPr>
              <w:spacing w:before="120" w:after="120"/>
              <w:rPr>
                <w:kern w:val="2"/>
                <w14:ligatures w14:val="standardContextual"/>
              </w:rPr>
            </w:pPr>
            <w:r>
              <w:rPr>
                <w:rFonts w:ascii="Times New Roman" w:hAnsi="Times New Roman" w:cs="Times New Roman"/>
                <w:b/>
                <w:bCs/>
              </w:rPr>
              <w:t xml:space="preserve">LĨNH VỰC ĐẤT ĐAI </w:t>
            </w:r>
            <w:r>
              <w:rPr>
                <w:rFonts w:ascii="Times New Roman" w:hAnsi="Times New Roman" w:cs="Times New Roman"/>
                <w:b/>
                <w:bCs/>
                <w:i/>
                <w:iCs/>
              </w:rPr>
              <w:t>(Quy định tại Nghị quyết số 253/2020/NQ-HĐND; được sửa đổi, bổ sung tại Nghị quyết số 101/2023/NQ-HĐND, Nghị quyết số 136/2024/NQ-HĐND và Nghị quyết số 172/2025/NQ-HĐND)</w:t>
            </w:r>
          </w:p>
        </w:tc>
      </w:tr>
      <w:tr w:rsidR="004F2B1A" w:rsidRPr="007072DD" w14:paraId="1D759BE2" w14:textId="77777777" w:rsidTr="000B7308">
        <w:tc>
          <w:tcPr>
            <w:tcW w:w="0" w:type="auto"/>
            <w:tcBorders>
              <w:top w:val="single" w:sz="8" w:space="0" w:color="000000"/>
              <w:left w:val="single" w:sz="8" w:space="0" w:color="000000"/>
              <w:bottom w:val="single" w:sz="8" w:space="0" w:color="000000"/>
              <w:right w:val="single" w:sz="8" w:space="0" w:color="000000"/>
            </w:tcBorders>
            <w:vAlign w:val="center"/>
          </w:tcPr>
          <w:p w14:paraId="4E71ECB2" w14:textId="77777777" w:rsidR="004F2B1A" w:rsidRPr="007072DD" w:rsidRDefault="004F2B1A" w:rsidP="00D20281">
            <w:pPr>
              <w:spacing w:before="120" w:after="120" w:line="240" w:lineRule="auto"/>
              <w:jc w:val="center"/>
              <w:rPr>
                <w:rFonts w:ascii="Times New Roman" w:hAnsi="Times New Roman" w:cs="Times New Roman"/>
                <w:b/>
                <w:bCs/>
              </w:rPr>
            </w:pPr>
          </w:p>
        </w:tc>
        <w:tc>
          <w:tcPr>
            <w:tcW w:w="0" w:type="auto"/>
            <w:gridSpan w:val="4"/>
            <w:tcBorders>
              <w:top w:val="single" w:sz="8" w:space="0" w:color="000000"/>
              <w:left w:val="single" w:sz="8" w:space="0" w:color="000000"/>
              <w:bottom w:val="single" w:sz="8" w:space="0" w:color="000000"/>
              <w:right w:val="single" w:sz="8" w:space="0" w:color="000000"/>
            </w:tcBorders>
            <w:vAlign w:val="center"/>
          </w:tcPr>
          <w:p w14:paraId="03924534" w14:textId="56376EE5" w:rsidR="004F2B1A" w:rsidRPr="007072DD" w:rsidRDefault="0041450B" w:rsidP="00D20281">
            <w:pPr>
              <w:spacing w:before="120" w:after="120" w:line="240" w:lineRule="auto"/>
              <w:rPr>
                <w:rFonts w:ascii="Times New Roman" w:hAnsi="Times New Roman" w:cs="Times New Roman"/>
                <w:b/>
                <w:bCs/>
              </w:rPr>
            </w:pPr>
            <w:r w:rsidRPr="00AF5A37">
              <w:rPr>
                <w:rFonts w:ascii="Times New Roman" w:eastAsia="Times New Roman" w:hAnsi="Times New Roman" w:cs="Times New Roman"/>
                <w:b/>
                <w:bCs/>
                <w:sz w:val="24"/>
                <w:szCs w:val="24"/>
              </w:rPr>
              <w:t>Phí thẩm định hồ sơ cấp giấy chứng nhận quyền sử dụng đất đối với hộ gia đình, cá nhân tại phường</w:t>
            </w:r>
          </w:p>
        </w:tc>
      </w:tr>
      <w:tr w:rsidR="004F2B1A" w:rsidRPr="007072DD" w14:paraId="2C841216" w14:textId="77777777" w:rsidTr="00B03C7D">
        <w:tc>
          <w:tcPr>
            <w:tcW w:w="0" w:type="auto"/>
            <w:tcBorders>
              <w:top w:val="single" w:sz="8" w:space="0" w:color="000000"/>
              <w:left w:val="single" w:sz="8" w:space="0" w:color="000000"/>
              <w:bottom w:val="single" w:sz="8" w:space="0" w:color="000000"/>
              <w:right w:val="single" w:sz="8" w:space="0" w:color="000000"/>
            </w:tcBorders>
            <w:vAlign w:val="center"/>
            <w:hideMark/>
          </w:tcPr>
          <w:p w14:paraId="523DF8D8" w14:textId="29292B8A" w:rsidR="004F2B1A" w:rsidRPr="007072DD" w:rsidRDefault="009D3D65" w:rsidP="004F2B1A">
            <w:pPr>
              <w:spacing w:before="120" w:after="120" w:line="240" w:lineRule="auto"/>
              <w:jc w:val="center"/>
              <w:rPr>
                <w:rFonts w:ascii="Times New Roman" w:hAnsi="Times New Roman" w:cs="Times New Roman"/>
              </w:rPr>
            </w:pPr>
            <w:r>
              <w:rPr>
                <w:rFonts w:ascii="Times New Roman" w:eastAsia="Times New Roman" w:hAnsi="Times New Roman" w:cs="Times New Roman"/>
                <w:sz w:val="24"/>
                <w:szCs w:val="24"/>
              </w:rPr>
              <w:t>1</w:t>
            </w:r>
          </w:p>
        </w:tc>
        <w:tc>
          <w:tcPr>
            <w:tcW w:w="0" w:type="auto"/>
            <w:tcBorders>
              <w:top w:val="single" w:sz="8" w:space="0" w:color="000000"/>
              <w:left w:val="single" w:sz="8" w:space="0" w:color="000000"/>
              <w:bottom w:val="single" w:sz="8" w:space="0" w:color="000000"/>
              <w:right w:val="single" w:sz="8" w:space="0" w:color="000000"/>
            </w:tcBorders>
            <w:vAlign w:val="center"/>
          </w:tcPr>
          <w:p w14:paraId="2E804944" w14:textId="6797C260"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Cấp giấy chứng nhận lần đầu đối với trường hợp Nhà nước giao đất, công nhận quyền sử dụng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w:t>
            </w:r>
          </w:p>
        </w:tc>
        <w:tc>
          <w:tcPr>
            <w:tcW w:w="2216" w:type="dxa"/>
            <w:gridSpan w:val="2"/>
            <w:tcBorders>
              <w:top w:val="single" w:sz="8" w:space="0" w:color="000000"/>
              <w:left w:val="single" w:sz="8" w:space="0" w:color="000000"/>
              <w:bottom w:val="single" w:sz="8" w:space="0" w:color="000000"/>
              <w:right w:val="single" w:sz="8" w:space="0" w:color="000000"/>
            </w:tcBorders>
            <w:vAlign w:val="center"/>
          </w:tcPr>
          <w:p w14:paraId="0A878488" w14:textId="30F1FC53"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Trên môi trường mạng: 75.000 đồng/hồ sơ</w:t>
            </w:r>
          </w:p>
        </w:tc>
        <w:tc>
          <w:tcPr>
            <w:tcW w:w="1425" w:type="dxa"/>
            <w:tcBorders>
              <w:top w:val="single" w:sz="8" w:space="0" w:color="000000"/>
              <w:left w:val="single" w:sz="8" w:space="0" w:color="000000"/>
              <w:bottom w:val="single" w:sz="8" w:space="0" w:color="000000"/>
              <w:right w:val="single" w:sz="8" w:space="0" w:color="000000"/>
            </w:tcBorders>
            <w:vAlign w:val="center"/>
          </w:tcPr>
          <w:p w14:paraId="0BF40C2F" w14:textId="78B7A17C"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7ADA8D42" w14:textId="77777777" w:rsidTr="00B03C7D">
        <w:tc>
          <w:tcPr>
            <w:tcW w:w="0" w:type="auto"/>
            <w:tcBorders>
              <w:top w:val="single" w:sz="8" w:space="0" w:color="000000"/>
              <w:left w:val="single" w:sz="8" w:space="0" w:color="000000"/>
              <w:bottom w:val="single" w:sz="8" w:space="0" w:color="000000"/>
              <w:right w:val="single" w:sz="8" w:space="0" w:color="000000"/>
            </w:tcBorders>
            <w:vAlign w:val="center"/>
            <w:hideMark/>
          </w:tcPr>
          <w:p w14:paraId="61B69382" w14:textId="7024201E" w:rsidR="004F2B1A" w:rsidRPr="007072DD" w:rsidRDefault="009D3D65" w:rsidP="004F2B1A">
            <w:pPr>
              <w:spacing w:before="120" w:after="120" w:line="240" w:lineRule="auto"/>
              <w:jc w:val="center"/>
              <w:rPr>
                <w:rFonts w:ascii="Times New Roman" w:hAnsi="Times New Roman" w:cs="Times New Roman"/>
              </w:rPr>
            </w:pPr>
            <w:r>
              <w:rPr>
                <w:rFonts w:ascii="Times New Roman" w:hAnsi="Times New Roman" w:cs="Times New Roman"/>
              </w:rPr>
              <w:t>2</w:t>
            </w:r>
          </w:p>
        </w:tc>
        <w:tc>
          <w:tcPr>
            <w:tcW w:w="0" w:type="auto"/>
            <w:tcBorders>
              <w:top w:val="single" w:sz="8" w:space="0" w:color="000000"/>
              <w:left w:val="single" w:sz="8" w:space="0" w:color="000000"/>
              <w:bottom w:val="single" w:sz="8" w:space="0" w:color="000000"/>
              <w:right w:val="single" w:sz="8" w:space="0" w:color="000000"/>
            </w:tcBorders>
            <w:vAlign w:val="center"/>
          </w:tcPr>
          <w:p w14:paraId="3445C0F0" w14:textId="4C54ADAE"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Cấp đổi giấy chứng nhận đối với trường hợp Nhà nước giao đất, công nhận quyền sử dụng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cấp đổi giấy chứng nhận do thực hiện chủ trương của tỉnh về dồn điền đổi thửa, tích tụ, tập trung ruộng đất.</w:t>
            </w:r>
          </w:p>
        </w:tc>
        <w:tc>
          <w:tcPr>
            <w:tcW w:w="2216" w:type="dxa"/>
            <w:gridSpan w:val="2"/>
            <w:tcBorders>
              <w:top w:val="single" w:sz="8" w:space="0" w:color="000000"/>
              <w:left w:val="single" w:sz="8" w:space="0" w:color="000000"/>
              <w:bottom w:val="single" w:sz="8" w:space="0" w:color="000000"/>
              <w:right w:val="single" w:sz="8" w:space="0" w:color="000000"/>
            </w:tcBorders>
            <w:vAlign w:val="center"/>
          </w:tcPr>
          <w:p w14:paraId="73078170" w14:textId="4E69CFC6"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Trên môi trường mạng: 75.000 đồng/hồ sơ</w:t>
            </w:r>
          </w:p>
        </w:tc>
        <w:tc>
          <w:tcPr>
            <w:tcW w:w="1425" w:type="dxa"/>
            <w:tcBorders>
              <w:top w:val="single" w:sz="8" w:space="0" w:color="000000"/>
              <w:left w:val="single" w:sz="8" w:space="0" w:color="000000"/>
              <w:bottom w:val="single" w:sz="8" w:space="0" w:color="000000"/>
              <w:right w:val="single" w:sz="8" w:space="0" w:color="000000"/>
            </w:tcBorders>
            <w:vAlign w:val="center"/>
          </w:tcPr>
          <w:p w14:paraId="01FDA61E" w14:textId="37BB0789"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4DB0C050" w14:textId="77777777" w:rsidTr="00B03C7D">
        <w:tc>
          <w:tcPr>
            <w:tcW w:w="0" w:type="auto"/>
            <w:tcBorders>
              <w:top w:val="single" w:sz="8" w:space="0" w:color="000000"/>
              <w:left w:val="single" w:sz="8" w:space="0" w:color="000000"/>
              <w:bottom w:val="single" w:sz="8" w:space="0" w:color="000000"/>
              <w:right w:val="single" w:sz="8" w:space="0" w:color="000000"/>
            </w:tcBorders>
            <w:vAlign w:val="center"/>
            <w:hideMark/>
          </w:tcPr>
          <w:p w14:paraId="2D6A1E4E" w14:textId="0815FC38"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1.3</w:t>
            </w:r>
          </w:p>
        </w:tc>
        <w:tc>
          <w:tcPr>
            <w:tcW w:w="0" w:type="auto"/>
            <w:tcBorders>
              <w:top w:val="single" w:sz="8" w:space="0" w:color="000000"/>
              <w:left w:val="single" w:sz="8" w:space="0" w:color="000000"/>
              <w:bottom w:val="single" w:sz="8" w:space="0" w:color="000000"/>
              <w:right w:val="single" w:sz="8" w:space="0" w:color="000000"/>
            </w:tcBorders>
            <w:vAlign w:val="center"/>
          </w:tcPr>
          <w:p w14:paraId="5B197485" w14:textId="4E79A1A5" w:rsidR="004F2B1A" w:rsidRPr="007072DD" w:rsidRDefault="004F2B1A" w:rsidP="004F2B1A">
            <w:pPr>
              <w:spacing w:before="120" w:after="120" w:line="240" w:lineRule="auto"/>
              <w:rPr>
                <w:rFonts w:ascii="Times New Roman" w:hAnsi="Times New Roman" w:cs="Times New Roman"/>
              </w:rPr>
            </w:pPr>
            <w:r w:rsidRPr="00AF5A37">
              <w:rPr>
                <w:rFonts w:ascii="Times New Roman" w:eastAsia="Times New Roman" w:hAnsi="Times New Roman" w:cs="Times New Roman"/>
                <w:sz w:val="24"/>
                <w:szCs w:val="24"/>
              </w:rPr>
              <w:t>Cấp lại giấy chứng nhận đối với trường hợp Nhà nước giao đất, công nhận quyền sử dụng đất</w:t>
            </w:r>
          </w:p>
        </w:tc>
        <w:tc>
          <w:tcPr>
            <w:tcW w:w="2216" w:type="dxa"/>
            <w:gridSpan w:val="2"/>
            <w:tcBorders>
              <w:top w:val="single" w:sz="8" w:space="0" w:color="000000"/>
              <w:left w:val="single" w:sz="8" w:space="0" w:color="000000"/>
              <w:bottom w:val="single" w:sz="8" w:space="0" w:color="000000"/>
              <w:right w:val="single" w:sz="8" w:space="0" w:color="000000"/>
            </w:tcBorders>
            <w:vAlign w:val="center"/>
          </w:tcPr>
          <w:p w14:paraId="7A97F884" w14:textId="4408D8BB"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 xml:space="preserve">Trên môi trường </w:t>
            </w:r>
            <w:r>
              <w:rPr>
                <w:rFonts w:ascii="Times New Roman" w:hAnsi="Times New Roman" w:cs="Times New Roman"/>
                <w:sz w:val="24"/>
                <w:szCs w:val="24"/>
              </w:rPr>
              <w:lastRenderedPageBreak/>
              <w:t>mạng: 75.000 đồng/hồ sơ</w:t>
            </w:r>
          </w:p>
        </w:tc>
        <w:tc>
          <w:tcPr>
            <w:tcW w:w="1425" w:type="dxa"/>
            <w:tcBorders>
              <w:top w:val="single" w:sz="8" w:space="0" w:color="000000"/>
              <w:left w:val="single" w:sz="8" w:space="0" w:color="000000"/>
              <w:bottom w:val="single" w:sz="8" w:space="0" w:color="000000"/>
              <w:right w:val="single" w:sz="8" w:space="0" w:color="000000"/>
            </w:tcBorders>
            <w:vAlign w:val="center"/>
          </w:tcPr>
          <w:p w14:paraId="3325D6DE" w14:textId="1D1CE56B"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1EB93692" w14:textId="77777777" w:rsidTr="00B03C7D">
        <w:tc>
          <w:tcPr>
            <w:tcW w:w="0" w:type="auto"/>
            <w:tcBorders>
              <w:top w:val="single" w:sz="8" w:space="0" w:color="000000"/>
              <w:left w:val="single" w:sz="8" w:space="0" w:color="000000"/>
              <w:bottom w:val="single" w:sz="8" w:space="0" w:color="000000"/>
              <w:right w:val="single" w:sz="8" w:space="0" w:color="000000"/>
            </w:tcBorders>
            <w:vAlign w:val="center"/>
          </w:tcPr>
          <w:p w14:paraId="75D5A159" w14:textId="16FC37EE"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lastRenderedPageBreak/>
              <w:t>1.4</w:t>
            </w:r>
          </w:p>
        </w:tc>
        <w:tc>
          <w:tcPr>
            <w:tcW w:w="0" w:type="auto"/>
            <w:tcBorders>
              <w:top w:val="single" w:sz="8" w:space="0" w:color="000000"/>
              <w:left w:val="single" w:sz="8" w:space="0" w:color="000000"/>
              <w:bottom w:val="single" w:sz="8" w:space="0" w:color="000000"/>
              <w:right w:val="single" w:sz="8" w:space="0" w:color="000000"/>
            </w:tcBorders>
            <w:vAlign w:val="center"/>
          </w:tcPr>
          <w:p w14:paraId="1F9BC0E1" w14:textId="64FA68D2" w:rsidR="004F2B1A" w:rsidRPr="007072DD" w:rsidRDefault="004F2B1A" w:rsidP="004F2B1A">
            <w:pPr>
              <w:spacing w:before="120" w:after="120" w:line="240" w:lineRule="auto"/>
              <w:rPr>
                <w:rFonts w:ascii="Times New Roman" w:hAnsi="Times New Roman" w:cs="Times New Roman"/>
              </w:rPr>
            </w:pPr>
            <w:r w:rsidRPr="00AF5A37">
              <w:rPr>
                <w:rFonts w:ascii="Times New Roman" w:eastAsia="Times New Roman" w:hAnsi="Times New Roman" w:cs="Times New Roman"/>
                <w:sz w:val="24"/>
                <w:szCs w:val="24"/>
              </w:rPr>
              <w:t>Cấp giấy chứng nhận gắn với chuyển quyền sử dụng đất đối với trường hợp Nhà nước giao đất, công nhận quyền sử dụng đất</w:t>
            </w:r>
          </w:p>
        </w:tc>
        <w:tc>
          <w:tcPr>
            <w:tcW w:w="2216" w:type="dxa"/>
            <w:gridSpan w:val="2"/>
            <w:tcBorders>
              <w:top w:val="single" w:sz="8" w:space="0" w:color="000000"/>
              <w:left w:val="single" w:sz="8" w:space="0" w:color="000000"/>
              <w:bottom w:val="single" w:sz="8" w:space="0" w:color="000000"/>
              <w:right w:val="single" w:sz="8" w:space="0" w:color="000000"/>
            </w:tcBorders>
            <w:vAlign w:val="center"/>
          </w:tcPr>
          <w:p w14:paraId="354340CB" w14:textId="226F6171"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Trên môi trường mạng: 75.000 đồng/hồ sơ</w:t>
            </w:r>
          </w:p>
        </w:tc>
        <w:tc>
          <w:tcPr>
            <w:tcW w:w="1425" w:type="dxa"/>
            <w:tcBorders>
              <w:top w:val="single" w:sz="8" w:space="0" w:color="000000"/>
              <w:left w:val="single" w:sz="8" w:space="0" w:color="000000"/>
              <w:bottom w:val="single" w:sz="8" w:space="0" w:color="000000"/>
              <w:right w:val="single" w:sz="8" w:space="0" w:color="000000"/>
            </w:tcBorders>
            <w:vAlign w:val="center"/>
          </w:tcPr>
          <w:p w14:paraId="70198967" w14:textId="7899FAC2"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0392F859" w14:textId="77777777" w:rsidTr="00B03C7D">
        <w:tc>
          <w:tcPr>
            <w:tcW w:w="0" w:type="auto"/>
            <w:tcBorders>
              <w:top w:val="single" w:sz="8" w:space="0" w:color="000000"/>
              <w:left w:val="single" w:sz="8" w:space="0" w:color="000000"/>
              <w:bottom w:val="single" w:sz="8" w:space="0" w:color="000000"/>
              <w:right w:val="single" w:sz="8" w:space="0" w:color="000000"/>
            </w:tcBorders>
            <w:vAlign w:val="center"/>
          </w:tcPr>
          <w:p w14:paraId="558C1324" w14:textId="4F6D4222"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1.5</w:t>
            </w:r>
          </w:p>
        </w:tc>
        <w:tc>
          <w:tcPr>
            <w:tcW w:w="0" w:type="auto"/>
            <w:tcBorders>
              <w:top w:val="single" w:sz="8" w:space="0" w:color="000000"/>
              <w:left w:val="single" w:sz="8" w:space="0" w:color="000000"/>
              <w:bottom w:val="single" w:sz="8" w:space="0" w:color="000000"/>
              <w:right w:val="single" w:sz="8" w:space="0" w:color="000000"/>
            </w:tcBorders>
            <w:vAlign w:val="center"/>
          </w:tcPr>
          <w:p w14:paraId="79C722B1" w14:textId="2D8EE35A" w:rsidR="004F2B1A" w:rsidRPr="007072DD" w:rsidRDefault="004F2B1A" w:rsidP="004F2B1A">
            <w:pPr>
              <w:spacing w:before="120" w:after="120" w:line="240" w:lineRule="auto"/>
              <w:rPr>
                <w:rFonts w:ascii="Times New Roman" w:hAnsi="Times New Roman" w:cs="Times New Roman"/>
              </w:rPr>
            </w:pPr>
            <w:r w:rsidRPr="00AF5A37">
              <w:rPr>
                <w:rFonts w:ascii="Times New Roman" w:eastAsia="Times New Roman" w:hAnsi="Times New Roman" w:cs="Times New Roman"/>
                <w:sz w:val="24"/>
                <w:szCs w:val="24"/>
              </w:rPr>
              <w:t>Cấp giấy chứng nhận gắn với gia hạn sử dụng đất đối với trường hợp Nhà nước giao đất, công nhận quyền sử dụng đất</w:t>
            </w:r>
          </w:p>
        </w:tc>
        <w:tc>
          <w:tcPr>
            <w:tcW w:w="2216" w:type="dxa"/>
            <w:gridSpan w:val="2"/>
            <w:tcBorders>
              <w:top w:val="single" w:sz="8" w:space="0" w:color="000000"/>
              <w:left w:val="single" w:sz="8" w:space="0" w:color="000000"/>
              <w:bottom w:val="single" w:sz="8" w:space="0" w:color="000000"/>
              <w:right w:val="single" w:sz="8" w:space="0" w:color="000000"/>
            </w:tcBorders>
            <w:vAlign w:val="center"/>
          </w:tcPr>
          <w:p w14:paraId="678ADF9A" w14:textId="25F9E7EC"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150.000 đồng/hồ sơ</w:t>
            </w:r>
            <w:r>
              <w:rPr>
                <w:rFonts w:ascii="Times New Roman" w:hAnsi="Times New Roman" w:cs="Times New Roman"/>
                <w:sz w:val="24"/>
                <w:szCs w:val="24"/>
              </w:rPr>
              <w:br/>
              <w:t>Trên môi trường mạng: 75.000 đồng/hồ sơ</w:t>
            </w:r>
          </w:p>
        </w:tc>
        <w:tc>
          <w:tcPr>
            <w:tcW w:w="1425" w:type="dxa"/>
            <w:tcBorders>
              <w:top w:val="single" w:sz="8" w:space="0" w:color="000000"/>
              <w:left w:val="single" w:sz="8" w:space="0" w:color="000000"/>
              <w:bottom w:val="single" w:sz="8" w:space="0" w:color="000000"/>
              <w:right w:val="single" w:sz="8" w:space="0" w:color="000000"/>
            </w:tcBorders>
            <w:vAlign w:val="center"/>
          </w:tcPr>
          <w:p w14:paraId="55B10829" w14:textId="4635C9DB"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63B15231" w14:textId="77777777" w:rsidTr="00B03C7D">
        <w:tc>
          <w:tcPr>
            <w:tcW w:w="0" w:type="auto"/>
            <w:tcBorders>
              <w:top w:val="single" w:sz="8" w:space="0" w:color="000000"/>
              <w:left w:val="single" w:sz="8" w:space="0" w:color="000000"/>
              <w:bottom w:val="single" w:sz="8" w:space="0" w:color="000000"/>
              <w:right w:val="single" w:sz="8" w:space="0" w:color="000000"/>
            </w:tcBorders>
            <w:vAlign w:val="center"/>
          </w:tcPr>
          <w:p w14:paraId="13750C11" w14:textId="78865D3F"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1.6</w:t>
            </w:r>
          </w:p>
        </w:tc>
        <w:tc>
          <w:tcPr>
            <w:tcW w:w="0" w:type="auto"/>
            <w:tcBorders>
              <w:top w:val="single" w:sz="8" w:space="0" w:color="000000"/>
              <w:left w:val="single" w:sz="8" w:space="0" w:color="000000"/>
              <w:bottom w:val="single" w:sz="8" w:space="0" w:color="000000"/>
              <w:right w:val="single" w:sz="8" w:space="0" w:color="000000"/>
            </w:tcBorders>
            <w:vAlign w:val="center"/>
          </w:tcPr>
          <w:p w14:paraId="0C5CB4E8" w14:textId="7F43013A"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Đăng ký biến động giấy chứng nhận quyền sử dụng đất đối với trường hợp Nhà nước giao đất, công nhận quyền sử dụng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đăng ký biến động do thay đổi địa giới, tên gọi đơn vị hành chính, sáp nhập thôn, xã, phường, thị trấn, huyện, thành phố, thị xã hoặc do Nhà nước thu hồi một phần thửa đất hoặc do sạt lở tự nhiên.</w:t>
            </w:r>
          </w:p>
        </w:tc>
        <w:tc>
          <w:tcPr>
            <w:tcW w:w="2216" w:type="dxa"/>
            <w:gridSpan w:val="2"/>
            <w:tcBorders>
              <w:top w:val="single" w:sz="8" w:space="0" w:color="000000"/>
              <w:left w:val="single" w:sz="8" w:space="0" w:color="000000"/>
              <w:bottom w:val="single" w:sz="8" w:space="0" w:color="000000"/>
              <w:right w:val="single" w:sz="8" w:space="0" w:color="000000"/>
            </w:tcBorders>
            <w:vAlign w:val="center"/>
          </w:tcPr>
          <w:p w14:paraId="0964A441" w14:textId="77777777" w:rsidR="00DF1657" w:rsidRDefault="00DF1657">
            <w:pPr>
              <w:spacing w:before="120" w:after="120"/>
              <w:jc w:val="center"/>
              <w:rPr>
                <w:kern w:val="2"/>
                <w14:ligatures w14:val="standardContextual"/>
              </w:rPr>
            </w:pPr>
            <w:r>
              <w:rPr>
                <w:rFonts w:ascii="Times New Roman" w:hAnsi="Times New Roman" w:cs="Times New Roman"/>
                <w:sz w:val="24"/>
                <w:szCs w:val="24"/>
              </w:rPr>
              <w:t>Trực tiếp/qua bưu chính: 90.000 đồng/hồ sơ</w:t>
            </w:r>
            <w:r>
              <w:rPr>
                <w:rFonts w:ascii="Times New Roman" w:hAnsi="Times New Roman" w:cs="Times New Roman"/>
                <w:sz w:val="24"/>
                <w:szCs w:val="24"/>
              </w:rPr>
              <w:br/>
              <w:t>Trên môi trường mạng: 45.000 đồng/hồ sơ</w:t>
            </w:r>
          </w:p>
          <w:p w14:paraId="5B94DBC1" w14:textId="18A1D0DB" w:rsidR="004F2B1A" w:rsidRPr="007072DD" w:rsidRDefault="004F2B1A" w:rsidP="00B03C7D">
            <w:pPr>
              <w:spacing w:before="120" w:after="120" w:line="240" w:lineRule="auto"/>
              <w:rPr>
                <w:rFonts w:ascii="Times New Roman" w:hAnsi="Times New Roman" w:cs="Times New Roman"/>
              </w:rPr>
            </w:pPr>
          </w:p>
        </w:tc>
        <w:tc>
          <w:tcPr>
            <w:tcW w:w="1425" w:type="dxa"/>
            <w:tcBorders>
              <w:top w:val="single" w:sz="8" w:space="0" w:color="000000"/>
              <w:left w:val="single" w:sz="8" w:space="0" w:color="000000"/>
              <w:bottom w:val="single" w:sz="8" w:space="0" w:color="000000"/>
              <w:right w:val="single" w:sz="8" w:space="0" w:color="000000"/>
            </w:tcBorders>
            <w:vAlign w:val="center"/>
          </w:tcPr>
          <w:p w14:paraId="78BF7325" w14:textId="188DA742"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2BD2C230" w14:textId="77777777" w:rsidTr="00B03C7D">
        <w:tc>
          <w:tcPr>
            <w:tcW w:w="0" w:type="auto"/>
            <w:tcBorders>
              <w:top w:val="single" w:sz="8" w:space="0" w:color="000000"/>
              <w:left w:val="single" w:sz="8" w:space="0" w:color="000000"/>
              <w:bottom w:val="single" w:sz="8" w:space="0" w:color="000000"/>
              <w:right w:val="single" w:sz="8" w:space="0" w:color="000000"/>
            </w:tcBorders>
            <w:vAlign w:val="center"/>
          </w:tcPr>
          <w:p w14:paraId="4697E9B0" w14:textId="1B518327" w:rsidR="004F2B1A" w:rsidRPr="007072DD" w:rsidRDefault="004F2B1A" w:rsidP="004F2B1A">
            <w:pPr>
              <w:spacing w:before="120" w:after="120" w:line="240" w:lineRule="auto"/>
              <w:jc w:val="center"/>
              <w:rPr>
                <w:rFonts w:ascii="Times New Roman" w:hAnsi="Times New Roman" w:cs="Times New Roman"/>
              </w:rPr>
            </w:pPr>
            <w:r w:rsidRPr="00AF5A37">
              <w:rPr>
                <w:rFonts w:ascii="Times New Roman" w:eastAsia="Times New Roman" w:hAnsi="Times New Roman" w:cs="Times New Roman"/>
                <w:sz w:val="24"/>
                <w:szCs w:val="24"/>
              </w:rPr>
              <w:t>1.7</w:t>
            </w:r>
          </w:p>
        </w:tc>
        <w:tc>
          <w:tcPr>
            <w:tcW w:w="0" w:type="auto"/>
            <w:tcBorders>
              <w:top w:val="single" w:sz="8" w:space="0" w:color="000000"/>
              <w:left w:val="single" w:sz="8" w:space="0" w:color="000000"/>
              <w:bottom w:val="single" w:sz="8" w:space="0" w:color="000000"/>
              <w:right w:val="single" w:sz="8" w:space="0" w:color="000000"/>
            </w:tcBorders>
            <w:vAlign w:val="center"/>
          </w:tcPr>
          <w:p w14:paraId="4DBC4565" w14:textId="77777777" w:rsidR="00FA68DD" w:rsidRDefault="00FA68DD">
            <w:pPr>
              <w:spacing w:before="120" w:after="120"/>
              <w:rPr>
                <w:kern w:val="2"/>
                <w14:ligatures w14:val="standardContextual"/>
              </w:rPr>
            </w:pPr>
            <w:r>
              <w:rPr>
                <w:rFonts w:ascii="Times New Roman" w:hAnsi="Times New Roman" w:cs="Times New Roman"/>
                <w:sz w:val="24"/>
                <w:szCs w:val="24"/>
              </w:rPr>
              <w:t>Đính chính giấy chứng nhận đã cấp do lỗi người sử dụng đất đối với trường hợp Nhà nước giao đất, công nhận quyền sử dụng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đính chính giấy chứng nhận do lỗi của cơ quan nhà nước.</w:t>
            </w:r>
          </w:p>
          <w:p w14:paraId="4CECEC57" w14:textId="15A2C8CE" w:rsidR="004F2B1A" w:rsidRPr="007072DD" w:rsidRDefault="004F2B1A" w:rsidP="004F2B1A">
            <w:pPr>
              <w:spacing w:before="120" w:after="120" w:line="240" w:lineRule="auto"/>
              <w:rPr>
                <w:rFonts w:ascii="Times New Roman" w:hAnsi="Times New Roman" w:cs="Times New Roman"/>
              </w:rPr>
            </w:pPr>
          </w:p>
        </w:tc>
        <w:tc>
          <w:tcPr>
            <w:tcW w:w="2216" w:type="dxa"/>
            <w:gridSpan w:val="2"/>
            <w:tcBorders>
              <w:top w:val="single" w:sz="8" w:space="0" w:color="000000"/>
              <w:left w:val="single" w:sz="8" w:space="0" w:color="000000"/>
              <w:bottom w:val="single" w:sz="8" w:space="0" w:color="000000"/>
              <w:right w:val="single" w:sz="8" w:space="0" w:color="000000"/>
            </w:tcBorders>
            <w:vAlign w:val="center"/>
          </w:tcPr>
          <w:p w14:paraId="3833928F" w14:textId="48930CA0" w:rsidR="004F2B1A" w:rsidRPr="00B03C7D" w:rsidRDefault="00DF1657" w:rsidP="00B03C7D">
            <w:pPr>
              <w:spacing w:before="120" w:after="120"/>
              <w:jc w:val="center"/>
              <w:rPr>
                <w:kern w:val="2"/>
                <w14:ligatures w14:val="standardContextual"/>
              </w:rPr>
            </w:pPr>
            <w:r>
              <w:rPr>
                <w:rFonts w:ascii="Times New Roman" w:hAnsi="Times New Roman" w:cs="Times New Roman"/>
                <w:sz w:val="24"/>
                <w:szCs w:val="24"/>
              </w:rPr>
              <w:t>Trực tiếp/qua bưu chính: 90.000 đồng/hồ sơ</w:t>
            </w:r>
            <w:r>
              <w:rPr>
                <w:rFonts w:ascii="Times New Roman" w:hAnsi="Times New Roman" w:cs="Times New Roman"/>
                <w:sz w:val="24"/>
                <w:szCs w:val="24"/>
              </w:rPr>
              <w:br/>
              <w:t>Trên môi trường mạng: 45.000 đồng/hồ sơ</w:t>
            </w:r>
          </w:p>
        </w:tc>
        <w:tc>
          <w:tcPr>
            <w:tcW w:w="1425" w:type="dxa"/>
            <w:tcBorders>
              <w:top w:val="single" w:sz="8" w:space="0" w:color="000000"/>
              <w:left w:val="single" w:sz="8" w:space="0" w:color="000000"/>
              <w:bottom w:val="single" w:sz="8" w:space="0" w:color="000000"/>
              <w:right w:val="single" w:sz="8" w:space="0" w:color="000000"/>
            </w:tcBorders>
            <w:vAlign w:val="center"/>
          </w:tcPr>
          <w:p w14:paraId="2D8A4055" w14:textId="0D565A82" w:rsidR="004F2B1A" w:rsidRPr="007072DD" w:rsidRDefault="004F2B1A" w:rsidP="004F2B1A">
            <w:pPr>
              <w:spacing w:before="120" w:after="120" w:line="240" w:lineRule="auto"/>
              <w:jc w:val="center"/>
              <w:rPr>
                <w:rFonts w:ascii="Times New Roman" w:hAnsi="Times New Roman" w:cs="Times New Roman"/>
              </w:rPr>
            </w:pPr>
          </w:p>
        </w:tc>
      </w:tr>
      <w:tr w:rsidR="004F2B1A" w:rsidRPr="007072DD" w14:paraId="56261FE1" w14:textId="77777777" w:rsidTr="0075629E">
        <w:tc>
          <w:tcPr>
            <w:tcW w:w="0" w:type="auto"/>
            <w:tcBorders>
              <w:top w:val="single" w:sz="8" w:space="0" w:color="000000"/>
              <w:left w:val="single" w:sz="8" w:space="0" w:color="000000"/>
              <w:bottom w:val="single" w:sz="8" w:space="0" w:color="000000"/>
              <w:right w:val="single" w:sz="8" w:space="0" w:color="000000"/>
            </w:tcBorders>
            <w:vAlign w:val="center"/>
          </w:tcPr>
          <w:p w14:paraId="77394913"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4"/>
            <w:tcBorders>
              <w:top w:val="single" w:sz="8" w:space="0" w:color="000000"/>
              <w:left w:val="single" w:sz="8" w:space="0" w:color="000000"/>
              <w:bottom w:val="single" w:sz="8" w:space="0" w:color="000000"/>
              <w:right w:val="single" w:sz="8" w:space="0" w:color="000000"/>
            </w:tcBorders>
            <w:vAlign w:val="center"/>
          </w:tcPr>
          <w:p w14:paraId="08D45DFB" w14:textId="4C582805" w:rsidR="004F2B1A" w:rsidRPr="00B03C7D" w:rsidRDefault="00DF1657" w:rsidP="00B03C7D">
            <w:pPr>
              <w:spacing w:before="120" w:after="120"/>
              <w:rPr>
                <w:kern w:val="2"/>
                <w14:ligatures w14:val="standardContextual"/>
              </w:rPr>
            </w:pPr>
            <w:r>
              <w:rPr>
                <w:rFonts w:ascii="Times New Roman" w:hAnsi="Times New Roman" w:cs="Times New Roman"/>
                <w:b/>
                <w:bCs/>
                <w:sz w:val="24"/>
                <w:szCs w:val="24"/>
              </w:rPr>
              <w:t>Lệ phí cấp giấy chứng nhận quyền sử dụng đất, quyền sở hữu nhà, tài sản gắn liền với đất đối với hộ gia đình, cá nhân tại phường</w:t>
            </w:r>
            <w:r>
              <w:br/>
            </w:r>
            <w:r>
              <w:rPr>
                <w:rFonts w:ascii="Times New Roman" w:hAnsi="Times New Roman" w:cs="Times New Roman"/>
                <w:i/>
                <w:iCs/>
                <w:sz w:val="24"/>
                <w:szCs w:val="24"/>
              </w:rPr>
              <w:t xml:space="preserve">Từ ngày 01/7/2026, mức thu khi nộp hồ sơ trên môi trường mạng thực hiện như mức thu khi nộp </w:t>
            </w:r>
            <w:r>
              <w:rPr>
                <w:rFonts w:ascii="Times New Roman" w:hAnsi="Times New Roman" w:cs="Times New Roman"/>
                <w:i/>
                <w:iCs/>
                <w:sz w:val="24"/>
                <w:szCs w:val="24"/>
              </w:rPr>
              <w:lastRenderedPageBreak/>
              <w:t>hồ sơ trực tiếp hoặc qua dịch vụ bưu chính, trừ trường hợp có quy định khác.</w:t>
            </w:r>
          </w:p>
        </w:tc>
      </w:tr>
      <w:tr w:rsidR="004F2B1A" w:rsidRPr="007072DD" w14:paraId="620CE20B"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6C7F83D8" w14:textId="7D5E5656"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lastRenderedPageBreak/>
              <w:t>3.1</w:t>
            </w:r>
          </w:p>
        </w:tc>
        <w:tc>
          <w:tcPr>
            <w:tcW w:w="0" w:type="auto"/>
            <w:tcBorders>
              <w:top w:val="single" w:sz="8" w:space="0" w:color="000000"/>
              <w:left w:val="single" w:sz="8" w:space="0" w:color="000000"/>
              <w:bottom w:val="single" w:sz="8" w:space="0" w:color="000000"/>
              <w:right w:val="single" w:sz="8" w:space="0" w:color="000000"/>
            </w:tcBorders>
            <w:vAlign w:val="center"/>
          </w:tcPr>
          <w:p w14:paraId="72F1E64F" w14:textId="6D04361C"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Cấp mới giấy chứng nhận quyền sử dụng đất, quyền sở hữu nhà, tài sản gắn liền với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w:t>
            </w:r>
          </w:p>
        </w:tc>
        <w:tc>
          <w:tcPr>
            <w:tcW w:w="0" w:type="auto"/>
            <w:tcBorders>
              <w:top w:val="single" w:sz="8" w:space="0" w:color="000000"/>
              <w:left w:val="single" w:sz="8" w:space="0" w:color="000000"/>
              <w:bottom w:val="single" w:sz="8" w:space="0" w:color="000000"/>
              <w:right w:val="single" w:sz="8" w:space="0" w:color="000000"/>
            </w:tcBorders>
            <w:vAlign w:val="center"/>
          </w:tcPr>
          <w:p w14:paraId="451D53D1"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11256127" w14:textId="06E4257A"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100.000 đồng/lần, giấy</w:t>
            </w:r>
          </w:p>
        </w:tc>
      </w:tr>
      <w:tr w:rsidR="004F2B1A" w:rsidRPr="007072DD" w14:paraId="1E094DD6"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37412F85" w14:textId="797E6B38"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3.2</w:t>
            </w:r>
          </w:p>
        </w:tc>
        <w:tc>
          <w:tcPr>
            <w:tcW w:w="0" w:type="auto"/>
            <w:tcBorders>
              <w:top w:val="single" w:sz="8" w:space="0" w:color="000000"/>
              <w:left w:val="single" w:sz="8" w:space="0" w:color="000000"/>
              <w:bottom w:val="single" w:sz="8" w:space="0" w:color="000000"/>
              <w:right w:val="single" w:sz="8" w:space="0" w:color="000000"/>
            </w:tcBorders>
            <w:vAlign w:val="center"/>
          </w:tcPr>
          <w:p w14:paraId="5AC8C174" w14:textId="559CB865" w:rsidR="004F2B1A" w:rsidRPr="00B03C7D" w:rsidRDefault="00FA68DD" w:rsidP="00B03C7D">
            <w:pPr>
              <w:spacing w:before="120" w:after="120"/>
              <w:rPr>
                <w:kern w:val="2"/>
                <w14:ligatures w14:val="standardContextual"/>
              </w:rPr>
            </w:pPr>
            <w:r>
              <w:rPr>
                <w:rFonts w:ascii="Times New Roman" w:hAnsi="Times New Roman" w:cs="Times New Roman"/>
                <w:sz w:val="24"/>
                <w:szCs w:val="24"/>
              </w:rPr>
              <w:t>Cấp lại, cấp đổi, xác nhận bổ sung vào giấy chứng nhận quyền sử dụng đất, quyền sở hữu nhà, tài sản gắn liền với đất</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cấp đổi giấy chứng nhận do thực hiện chủ trương của tỉnh về dồn điền đổi thửa, tích tụ, tập trung ruộng đất.</w:t>
            </w:r>
          </w:p>
        </w:tc>
        <w:tc>
          <w:tcPr>
            <w:tcW w:w="0" w:type="auto"/>
            <w:tcBorders>
              <w:top w:val="single" w:sz="8" w:space="0" w:color="000000"/>
              <w:left w:val="single" w:sz="8" w:space="0" w:color="000000"/>
              <w:bottom w:val="single" w:sz="8" w:space="0" w:color="000000"/>
              <w:right w:val="single" w:sz="8" w:space="0" w:color="000000"/>
            </w:tcBorders>
            <w:vAlign w:val="center"/>
          </w:tcPr>
          <w:p w14:paraId="62B26B8F"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71D546C8" w14:textId="2CD7E56B"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50.000 đồng/lần, giấy</w:t>
            </w:r>
          </w:p>
        </w:tc>
      </w:tr>
      <w:tr w:rsidR="004F2B1A" w:rsidRPr="007072DD" w14:paraId="5715FBD8"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6A574B71" w14:textId="71890732"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3.3</w:t>
            </w:r>
          </w:p>
        </w:tc>
        <w:tc>
          <w:tcPr>
            <w:tcW w:w="0" w:type="auto"/>
            <w:tcBorders>
              <w:top w:val="single" w:sz="8" w:space="0" w:color="000000"/>
              <w:left w:val="single" w:sz="8" w:space="0" w:color="000000"/>
              <w:bottom w:val="single" w:sz="8" w:space="0" w:color="000000"/>
              <w:right w:val="single" w:sz="8" w:space="0" w:color="000000"/>
            </w:tcBorders>
            <w:vAlign w:val="center"/>
          </w:tcPr>
          <w:p w14:paraId="31F622CA" w14:textId="30E60B64" w:rsidR="004F2B1A" w:rsidRPr="00AF5A37" w:rsidRDefault="004F2B1A" w:rsidP="004F2B1A">
            <w:pPr>
              <w:spacing w:before="120" w:after="120" w:line="240" w:lineRule="auto"/>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Cấp mới giấy chứng nhận quyền sử dụng đất không chứng nhận quyền sở hữu nhà, tài sản gắn liền với đất</w:t>
            </w:r>
          </w:p>
        </w:tc>
        <w:tc>
          <w:tcPr>
            <w:tcW w:w="0" w:type="auto"/>
            <w:tcBorders>
              <w:top w:val="single" w:sz="8" w:space="0" w:color="000000"/>
              <w:left w:val="single" w:sz="8" w:space="0" w:color="000000"/>
              <w:bottom w:val="single" w:sz="8" w:space="0" w:color="000000"/>
              <w:right w:val="single" w:sz="8" w:space="0" w:color="000000"/>
            </w:tcBorders>
            <w:vAlign w:val="center"/>
          </w:tcPr>
          <w:p w14:paraId="4AA17912"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2FAE91A4" w14:textId="044FC97B"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25.000 đồng/lần, giấy</w:t>
            </w:r>
          </w:p>
        </w:tc>
      </w:tr>
      <w:tr w:rsidR="004F2B1A" w:rsidRPr="007072DD" w14:paraId="4E0BD4AB"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76B1986B" w14:textId="03F13879"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3.4</w:t>
            </w:r>
          </w:p>
        </w:tc>
        <w:tc>
          <w:tcPr>
            <w:tcW w:w="0" w:type="auto"/>
            <w:tcBorders>
              <w:top w:val="single" w:sz="8" w:space="0" w:color="000000"/>
              <w:left w:val="single" w:sz="8" w:space="0" w:color="000000"/>
              <w:bottom w:val="single" w:sz="8" w:space="0" w:color="000000"/>
              <w:right w:val="single" w:sz="8" w:space="0" w:color="000000"/>
            </w:tcBorders>
            <w:vAlign w:val="center"/>
          </w:tcPr>
          <w:p w14:paraId="16313BD5" w14:textId="581023B1" w:rsidR="004F2B1A" w:rsidRPr="00AF5A37" w:rsidRDefault="004F2B1A" w:rsidP="004F2B1A">
            <w:pPr>
              <w:spacing w:before="120" w:after="120" w:line="240" w:lineRule="auto"/>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Cấp lại, cấp đổi, xác nhận bổ sung vào giấy chứng nhận quyền sử dụng đất không chứng nhận quyền sở hữu nhà, tài sản gắn liền với đất</w:t>
            </w:r>
          </w:p>
        </w:tc>
        <w:tc>
          <w:tcPr>
            <w:tcW w:w="0" w:type="auto"/>
            <w:tcBorders>
              <w:top w:val="single" w:sz="8" w:space="0" w:color="000000"/>
              <w:left w:val="single" w:sz="8" w:space="0" w:color="000000"/>
              <w:bottom w:val="single" w:sz="8" w:space="0" w:color="000000"/>
              <w:right w:val="single" w:sz="8" w:space="0" w:color="000000"/>
            </w:tcBorders>
            <w:vAlign w:val="center"/>
          </w:tcPr>
          <w:p w14:paraId="79D110B3"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647A9750" w14:textId="7E361DCE"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15.000 đồng/lần, giấy</w:t>
            </w:r>
          </w:p>
        </w:tc>
      </w:tr>
      <w:tr w:rsidR="004F2B1A" w:rsidRPr="007072DD" w14:paraId="43CDB599"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00309087" w14:textId="7D22663D"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3.5</w:t>
            </w:r>
          </w:p>
        </w:tc>
        <w:tc>
          <w:tcPr>
            <w:tcW w:w="0" w:type="auto"/>
            <w:tcBorders>
              <w:top w:val="single" w:sz="8" w:space="0" w:color="000000"/>
              <w:left w:val="single" w:sz="8" w:space="0" w:color="000000"/>
              <w:bottom w:val="single" w:sz="8" w:space="0" w:color="000000"/>
              <w:right w:val="single" w:sz="8" w:space="0" w:color="000000"/>
            </w:tcBorders>
            <w:vAlign w:val="center"/>
          </w:tcPr>
          <w:p w14:paraId="62253F57" w14:textId="1AA1EE8F" w:rsidR="004F2B1A" w:rsidRPr="00D17B19" w:rsidRDefault="00FA68DD" w:rsidP="00D17B19">
            <w:pPr>
              <w:spacing w:before="120" w:after="120"/>
              <w:rPr>
                <w:kern w:val="2"/>
                <w14:ligatures w14:val="standardContextual"/>
              </w:rPr>
            </w:pPr>
            <w:r>
              <w:rPr>
                <w:rFonts w:ascii="Times New Roman" w:hAnsi="Times New Roman" w:cs="Times New Roman"/>
                <w:sz w:val="24"/>
                <w:szCs w:val="24"/>
              </w:rPr>
              <w:t>Chứng nhận đăng ký biến động về đất đai</w:t>
            </w:r>
            <w:r>
              <w:rPr>
                <w:rFonts w:ascii="Times New Roman" w:hAnsi="Times New Roman" w:cs="Times New Roman"/>
                <w:sz w:val="24"/>
                <w:szCs w:val="24"/>
              </w:rPr>
              <w:br/>
            </w:r>
            <w:r>
              <w:rPr>
                <w:rFonts w:ascii="Times New Roman" w:hAnsi="Times New Roman" w:cs="Times New Roman"/>
                <w:i/>
                <w:iCs/>
                <w:sz w:val="24"/>
                <w:szCs w:val="24"/>
              </w:rPr>
              <w:t>Các trường hợp được miễn phí/lệ phí gồm:</w:t>
            </w:r>
            <w:r>
              <w:rPr>
                <w:rFonts w:ascii="Times New Roman" w:hAnsi="Times New Roman" w:cs="Times New Roman"/>
                <w:sz w:val="24"/>
                <w:szCs w:val="24"/>
              </w:rPr>
              <w:t xml:space="preserve"> Hộ nghèo; đăng ký biến động do thay đổi địa giới, tên gọi đơn vị hành chính, sáp nhập thôn, xã, phường, thị trấn, huyện, thành phố, thị xã hoặc do Nhà nước thu hồi một phần thửa đất hoặc do sạt lở tự nhiên.</w:t>
            </w:r>
          </w:p>
        </w:tc>
        <w:tc>
          <w:tcPr>
            <w:tcW w:w="0" w:type="auto"/>
            <w:tcBorders>
              <w:top w:val="single" w:sz="8" w:space="0" w:color="000000"/>
              <w:left w:val="single" w:sz="8" w:space="0" w:color="000000"/>
              <w:bottom w:val="single" w:sz="8" w:space="0" w:color="000000"/>
              <w:right w:val="single" w:sz="8" w:space="0" w:color="000000"/>
            </w:tcBorders>
            <w:vAlign w:val="center"/>
          </w:tcPr>
          <w:p w14:paraId="49FBE491"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5F7C6F7B" w14:textId="7786914B"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25.000 đồng/lần, giấy</w:t>
            </w:r>
          </w:p>
        </w:tc>
      </w:tr>
      <w:tr w:rsidR="004F2B1A" w:rsidRPr="007072DD" w14:paraId="4C7F6AF4" w14:textId="77777777" w:rsidTr="004F2B1A">
        <w:tc>
          <w:tcPr>
            <w:tcW w:w="0" w:type="auto"/>
            <w:tcBorders>
              <w:top w:val="single" w:sz="8" w:space="0" w:color="000000"/>
              <w:left w:val="single" w:sz="8" w:space="0" w:color="000000"/>
              <w:bottom w:val="single" w:sz="8" w:space="0" w:color="000000"/>
              <w:right w:val="single" w:sz="8" w:space="0" w:color="000000"/>
            </w:tcBorders>
            <w:vAlign w:val="center"/>
          </w:tcPr>
          <w:p w14:paraId="47024B80" w14:textId="0080D8B2"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3.6</w:t>
            </w:r>
          </w:p>
        </w:tc>
        <w:tc>
          <w:tcPr>
            <w:tcW w:w="0" w:type="auto"/>
            <w:tcBorders>
              <w:top w:val="single" w:sz="8" w:space="0" w:color="000000"/>
              <w:left w:val="single" w:sz="8" w:space="0" w:color="000000"/>
              <w:bottom w:val="single" w:sz="8" w:space="0" w:color="000000"/>
              <w:right w:val="single" w:sz="8" w:space="0" w:color="000000"/>
            </w:tcBorders>
            <w:vAlign w:val="center"/>
          </w:tcPr>
          <w:p w14:paraId="3E174E3C" w14:textId="6A05CE3F" w:rsidR="004F2B1A" w:rsidRPr="00AF5A37" w:rsidRDefault="004F2B1A" w:rsidP="004F2B1A">
            <w:pPr>
              <w:spacing w:before="120" w:after="120" w:line="240" w:lineRule="auto"/>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 xml:space="preserve">Trích lục bản đồ địa </w:t>
            </w:r>
            <w:bookmarkStart w:id="0" w:name="_GoBack"/>
            <w:bookmarkEnd w:id="0"/>
            <w:r w:rsidRPr="00AF5A37">
              <w:rPr>
                <w:rFonts w:ascii="Times New Roman" w:eastAsia="Times New Roman" w:hAnsi="Times New Roman" w:cs="Times New Roman"/>
                <w:sz w:val="24"/>
                <w:szCs w:val="24"/>
              </w:rPr>
              <w:t>chính, văn bản, số liệu hồ sơ địa chính</w:t>
            </w:r>
          </w:p>
        </w:tc>
        <w:tc>
          <w:tcPr>
            <w:tcW w:w="0" w:type="auto"/>
            <w:tcBorders>
              <w:top w:val="single" w:sz="8" w:space="0" w:color="000000"/>
              <w:left w:val="single" w:sz="8" w:space="0" w:color="000000"/>
              <w:bottom w:val="single" w:sz="8" w:space="0" w:color="000000"/>
              <w:right w:val="single" w:sz="8" w:space="0" w:color="000000"/>
            </w:tcBorders>
            <w:vAlign w:val="center"/>
          </w:tcPr>
          <w:p w14:paraId="1F211A62" w14:textId="77777777" w:rsidR="004F2B1A" w:rsidRPr="00AF5A37" w:rsidRDefault="004F2B1A" w:rsidP="004F2B1A">
            <w:pPr>
              <w:spacing w:before="120" w:after="120" w:line="240" w:lineRule="auto"/>
              <w:jc w:val="center"/>
              <w:rPr>
                <w:rFonts w:ascii="Times New Roman" w:eastAsia="Times New Roman" w:hAnsi="Times New Roman" w:cs="Times New Roman"/>
                <w:sz w:val="24"/>
                <w:szCs w:val="24"/>
              </w:rPr>
            </w:pPr>
          </w:p>
        </w:tc>
        <w:tc>
          <w:tcPr>
            <w:tcW w:w="0" w:type="auto"/>
            <w:gridSpan w:val="2"/>
            <w:tcBorders>
              <w:top w:val="single" w:sz="8" w:space="0" w:color="000000"/>
              <w:left w:val="single" w:sz="8" w:space="0" w:color="000000"/>
              <w:bottom w:val="single" w:sz="8" w:space="0" w:color="000000"/>
              <w:right w:val="single" w:sz="8" w:space="0" w:color="000000"/>
            </w:tcBorders>
            <w:vAlign w:val="center"/>
          </w:tcPr>
          <w:p w14:paraId="53FDD91F" w14:textId="7BC63FD2" w:rsidR="004F2B1A" w:rsidRPr="00AF5A37" w:rsidRDefault="004F2B1A" w:rsidP="004F2B1A">
            <w:pPr>
              <w:spacing w:before="120" w:after="120" w:line="240" w:lineRule="auto"/>
              <w:jc w:val="center"/>
              <w:rPr>
                <w:rFonts w:ascii="Times New Roman" w:eastAsia="Times New Roman" w:hAnsi="Times New Roman" w:cs="Times New Roman"/>
                <w:sz w:val="24"/>
                <w:szCs w:val="24"/>
              </w:rPr>
            </w:pPr>
            <w:r w:rsidRPr="00AF5A37">
              <w:rPr>
                <w:rFonts w:ascii="Times New Roman" w:eastAsia="Times New Roman" w:hAnsi="Times New Roman" w:cs="Times New Roman"/>
                <w:sz w:val="24"/>
                <w:szCs w:val="24"/>
              </w:rPr>
              <w:t>15.000 đồng/lần, giấy</w:t>
            </w:r>
          </w:p>
        </w:tc>
      </w:tr>
    </w:tbl>
    <w:p w14:paraId="7864B86D" w14:textId="77777777" w:rsidR="00F21B7B" w:rsidRPr="007072DD" w:rsidRDefault="00F21B7B" w:rsidP="004F2B1A">
      <w:pPr>
        <w:spacing w:after="0" w:line="240" w:lineRule="auto"/>
        <w:jc w:val="center"/>
        <w:rPr>
          <w:rFonts w:ascii="Times New Roman" w:eastAsia="Times New Roman" w:hAnsi="Times New Roman" w:cs="Times New Roman"/>
          <w:sz w:val="24"/>
          <w:szCs w:val="24"/>
        </w:rPr>
      </w:pPr>
    </w:p>
    <w:sectPr w:rsidR="00F21B7B" w:rsidRPr="007072DD" w:rsidSect="00B03C7D">
      <w:headerReference w:type="default" r:id="rId9"/>
      <w:footerReference w:type="default" r:id="rId10"/>
      <w:footerReference w:type="first" r:id="rId11"/>
      <w:pgSz w:w="11907" w:h="16840" w:code="9"/>
      <w:pgMar w:top="709" w:right="1440" w:bottom="709" w:left="1440" w:header="170"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4D904E" w14:textId="77777777" w:rsidR="0029285F" w:rsidRDefault="0029285F" w:rsidP="00B77E13">
      <w:pPr>
        <w:spacing w:after="0" w:line="240" w:lineRule="auto"/>
      </w:pPr>
      <w:r>
        <w:separator/>
      </w:r>
    </w:p>
  </w:endnote>
  <w:endnote w:type="continuationSeparator" w:id="0">
    <w:p w14:paraId="36239666" w14:textId="77777777" w:rsidR="0029285F" w:rsidRDefault="0029285F" w:rsidP="00B77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87479"/>
      <w:docPartObj>
        <w:docPartGallery w:val="Page Numbers (Bottom of Page)"/>
        <w:docPartUnique/>
      </w:docPartObj>
    </w:sdtPr>
    <w:sdtEndPr>
      <w:rPr>
        <w:noProof/>
      </w:rPr>
    </w:sdtEndPr>
    <w:sdtContent>
      <w:p w14:paraId="6FC61EFE" w14:textId="7592282C" w:rsidR="00C90DCB" w:rsidRDefault="00C90DCB">
        <w:pPr>
          <w:pStyle w:val="Footer"/>
          <w:jc w:val="right"/>
        </w:pPr>
        <w:r>
          <w:fldChar w:fldCharType="begin"/>
        </w:r>
        <w:r>
          <w:instrText xml:space="preserve"> PAGE   \* MERGEFORMAT </w:instrText>
        </w:r>
        <w:r>
          <w:fldChar w:fldCharType="separate"/>
        </w:r>
        <w:r w:rsidR="00B03C7D">
          <w:rPr>
            <w:noProof/>
          </w:rPr>
          <w:t>7</w:t>
        </w:r>
        <w:r>
          <w:rPr>
            <w:noProof/>
          </w:rPr>
          <w:fldChar w:fldCharType="end"/>
        </w:r>
      </w:p>
    </w:sdtContent>
  </w:sdt>
  <w:p w14:paraId="1304C928" w14:textId="77777777" w:rsidR="00C90DCB" w:rsidRDefault="00C90D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586078"/>
      <w:docPartObj>
        <w:docPartGallery w:val="Page Numbers (Bottom of Page)"/>
        <w:docPartUnique/>
      </w:docPartObj>
    </w:sdtPr>
    <w:sdtEndPr>
      <w:rPr>
        <w:noProof/>
      </w:rPr>
    </w:sdtEndPr>
    <w:sdtContent>
      <w:p w14:paraId="59F64EFC" w14:textId="2F9FE247" w:rsidR="00C90DCB" w:rsidRDefault="00C90D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16A3B9" w14:textId="77777777" w:rsidR="00C90DCB" w:rsidRDefault="00C90D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D92CC9" w14:textId="77777777" w:rsidR="0029285F" w:rsidRDefault="0029285F" w:rsidP="00B77E13">
      <w:pPr>
        <w:spacing w:after="0" w:line="240" w:lineRule="auto"/>
      </w:pPr>
      <w:r>
        <w:separator/>
      </w:r>
    </w:p>
  </w:footnote>
  <w:footnote w:type="continuationSeparator" w:id="0">
    <w:p w14:paraId="6F4FE186" w14:textId="77777777" w:rsidR="0029285F" w:rsidRDefault="0029285F" w:rsidP="00B77E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843"/>
      <w:gridCol w:w="5670"/>
      <w:gridCol w:w="283"/>
    </w:tblGrid>
    <w:tr w:rsidR="00B77E13" w14:paraId="771F114E" w14:textId="77777777" w:rsidTr="00B03C7D">
      <w:tc>
        <w:tcPr>
          <w:tcW w:w="2518" w:type="dxa"/>
        </w:tcPr>
        <w:p w14:paraId="41F86A36" w14:textId="6DA232C0" w:rsidR="00B77E13" w:rsidRDefault="00B77E13" w:rsidP="00B77E13">
          <w:pPr>
            <w:jc w:val="center"/>
            <w:outlineLvl w:val="2"/>
            <w:rPr>
              <w:rFonts w:ascii="Times New Roman" w:eastAsia="Times New Roman" w:hAnsi="Times New Roman" w:cs="Times New Roman"/>
              <w:b/>
              <w:bCs/>
              <w:sz w:val="40"/>
              <w:szCs w:val="40"/>
            </w:rPr>
          </w:pPr>
        </w:p>
      </w:tc>
      <w:tc>
        <w:tcPr>
          <w:tcW w:w="7796" w:type="dxa"/>
          <w:gridSpan w:val="3"/>
        </w:tcPr>
        <w:p w14:paraId="3B16DCBD" w14:textId="0281F234" w:rsidR="00B77E13" w:rsidRPr="00B03C7D" w:rsidRDefault="00B77E13" w:rsidP="00B77E13">
          <w:pPr>
            <w:outlineLvl w:val="2"/>
            <w:rPr>
              <w:rFonts w:ascii="Times New Roman" w:eastAsia="Times New Roman" w:hAnsi="Times New Roman" w:cs="Times New Roman"/>
              <w:b/>
              <w:bCs/>
              <w:sz w:val="24"/>
              <w:szCs w:val="32"/>
            </w:rPr>
          </w:pPr>
        </w:p>
      </w:tc>
    </w:tr>
    <w:tr w:rsidR="007112EA" w14:paraId="4A22E322" w14:textId="77777777" w:rsidTr="00B03C7D">
      <w:trPr>
        <w:gridAfter w:val="1"/>
        <w:wAfter w:w="283" w:type="dxa"/>
      </w:trPr>
      <w:tc>
        <w:tcPr>
          <w:tcW w:w="4361" w:type="dxa"/>
          <w:gridSpan w:val="2"/>
        </w:tcPr>
        <w:p w14:paraId="729045B1" w14:textId="77777777" w:rsidR="007112EA" w:rsidRPr="00C46865" w:rsidRDefault="007112EA" w:rsidP="007112EA">
          <w:pPr>
            <w:jc w:val="center"/>
            <w:outlineLvl w:val="2"/>
            <w:rPr>
              <w:rFonts w:ascii="Times New Roman" w:eastAsia="Times New Roman" w:hAnsi="Times New Roman" w:cs="Times New Roman"/>
              <w:bCs/>
              <w:noProof/>
              <w:sz w:val="27"/>
              <w:szCs w:val="27"/>
            </w:rPr>
          </w:pPr>
          <w:r w:rsidRPr="00C46865">
            <w:rPr>
              <w:rFonts w:ascii="Times New Roman" w:eastAsia="Times New Roman" w:hAnsi="Times New Roman" w:cs="Times New Roman"/>
              <w:bCs/>
              <w:noProof/>
              <w:sz w:val="27"/>
              <w:szCs w:val="27"/>
            </w:rPr>
            <w:t>UBND PHƯỜNG THÀNH SEN</w:t>
          </w:r>
        </w:p>
        <w:p w14:paraId="18555D9E" w14:textId="77777777" w:rsidR="007112EA" w:rsidRDefault="007112EA" w:rsidP="007112EA">
          <w:pPr>
            <w:jc w:val="center"/>
            <w:outlineLvl w:val="2"/>
            <w:rPr>
              <w:rFonts w:ascii="Times New Roman" w:eastAsia="Times New Roman" w:hAnsi="Times New Roman" w:cs="Times New Roman"/>
              <w:b/>
              <w:bCs/>
              <w:noProof/>
              <w:sz w:val="27"/>
              <w:szCs w:val="27"/>
            </w:rPr>
          </w:pPr>
          <w:r w:rsidRPr="00C46865">
            <w:rPr>
              <w:rFonts w:ascii="Times New Roman" w:eastAsia="Times New Roman" w:hAnsi="Times New Roman" w:cs="Times New Roman"/>
              <w:b/>
              <w:bCs/>
              <w:noProof/>
              <w:sz w:val="27"/>
              <w:szCs w:val="27"/>
            </w:rPr>
            <w:t>TRUNG TÂM PHỤC VỤ HCC</w:t>
          </w:r>
        </w:p>
        <w:p w14:paraId="30BEF21D" w14:textId="4609E95D" w:rsidR="007112EA" w:rsidRDefault="007112EA" w:rsidP="007112EA">
          <w:pPr>
            <w:jc w:val="center"/>
            <w:outlineLvl w:val="2"/>
            <w:rPr>
              <w:rFonts w:ascii="Times New Roman" w:eastAsia="Times New Roman" w:hAnsi="Times New Roman" w:cs="Times New Roman"/>
              <w:i/>
              <w:iCs/>
              <w:sz w:val="28"/>
              <w:szCs w:val="28"/>
            </w:rPr>
          </w:pPr>
          <w:r w:rsidRPr="00C46865">
            <w:rPr>
              <w:rFonts w:ascii="Times New Roman" w:eastAsia="Times New Roman" w:hAnsi="Times New Roman" w:cs="Times New Roman"/>
              <w:b/>
              <w:bCs/>
              <w:noProof/>
              <w:sz w:val="27"/>
              <w:szCs w:val="27"/>
            </w:rPr>
            <w:drawing>
              <wp:inline distT="0" distB="0" distL="0" distR="0" wp14:anchorId="054A663C" wp14:editId="1240D049">
                <wp:extent cx="955872" cy="771525"/>
                <wp:effectExtent l="0" t="0" r="0" b="0"/>
                <wp:docPr id="1" name="Picture 1" descr="D:\HUYEN NHUNG\THU TUC HANH CHINH\NHẬN DIỆN THƯƠNG HIỆU\Logo\Logo bản gố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UYEN NHUNG\THU TUC HANH CHINH\NHẬN DIỆN THƯƠNG HIỆU\Logo\Logo bản gố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9136" cy="774159"/>
                        </a:xfrm>
                        <a:prstGeom prst="rect">
                          <a:avLst/>
                        </a:prstGeom>
                        <a:noFill/>
                        <a:ln>
                          <a:noFill/>
                        </a:ln>
                      </pic:spPr>
                    </pic:pic>
                  </a:graphicData>
                </a:graphic>
              </wp:inline>
            </w:drawing>
          </w:r>
        </w:p>
      </w:tc>
      <w:tc>
        <w:tcPr>
          <w:tcW w:w="5670" w:type="dxa"/>
        </w:tcPr>
        <w:p w14:paraId="36F962F0" w14:textId="77777777" w:rsidR="007112EA" w:rsidRPr="00C46865" w:rsidRDefault="007112EA" w:rsidP="007112EA">
          <w:pPr>
            <w:jc w:val="center"/>
            <w:outlineLvl w:val="2"/>
            <w:rPr>
              <w:rFonts w:ascii="Times New Roman" w:eastAsia="Times New Roman" w:hAnsi="Times New Roman" w:cs="Times New Roman"/>
              <w:b/>
              <w:bCs/>
              <w:sz w:val="40"/>
              <w:szCs w:val="40"/>
            </w:rPr>
          </w:pPr>
          <w:r w:rsidRPr="00C46865">
            <w:rPr>
              <w:rFonts w:ascii="Times New Roman" w:eastAsia="Times New Roman" w:hAnsi="Times New Roman" w:cs="Times New Roman"/>
              <w:b/>
              <w:bCs/>
              <w:sz w:val="40"/>
              <w:szCs w:val="40"/>
            </w:rPr>
            <w:t>BẢNG NIÊM  YẾT CÔNG KHAI THU PHÍ PHÍ, LỆ PHÍ</w:t>
          </w:r>
        </w:p>
        <w:p w14:paraId="285B1AE1" w14:textId="77777777" w:rsidR="007112EA" w:rsidRDefault="007112EA" w:rsidP="00BB45E3">
          <w:pPr>
            <w:jc w:val="center"/>
            <w:outlineLvl w:val="2"/>
            <w:rPr>
              <w:rFonts w:ascii="Times New Roman" w:eastAsia="Times New Roman" w:hAnsi="Times New Roman" w:cs="Times New Roman"/>
              <w:i/>
              <w:iCs/>
              <w:sz w:val="28"/>
              <w:szCs w:val="28"/>
            </w:rPr>
          </w:pPr>
        </w:p>
      </w:tc>
    </w:tr>
  </w:tbl>
  <w:p w14:paraId="626D4C00" w14:textId="7EE159D0" w:rsidR="00BB45E3" w:rsidRPr="007072DD" w:rsidRDefault="00B03C7D" w:rsidP="00BB45E3">
    <w:pPr>
      <w:spacing w:after="0" w:line="240" w:lineRule="auto"/>
      <w:jc w:val="center"/>
      <w:outlineLvl w:val="2"/>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(Áp dụng từ ngày 01/7/2026)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36214A"/>
    <w:multiLevelType w:val="multilevel"/>
    <w:tmpl w:val="83B64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A7B"/>
    <w:rsid w:val="00007910"/>
    <w:rsid w:val="000B7308"/>
    <w:rsid w:val="000D30C2"/>
    <w:rsid w:val="000D3360"/>
    <w:rsid w:val="00124981"/>
    <w:rsid w:val="00132EA4"/>
    <w:rsid w:val="00160478"/>
    <w:rsid w:val="0018727B"/>
    <w:rsid w:val="001F3D47"/>
    <w:rsid w:val="002473C7"/>
    <w:rsid w:val="0029285F"/>
    <w:rsid w:val="002B7B5C"/>
    <w:rsid w:val="002B7C2E"/>
    <w:rsid w:val="002C1785"/>
    <w:rsid w:val="002E5932"/>
    <w:rsid w:val="00347002"/>
    <w:rsid w:val="003649DB"/>
    <w:rsid w:val="00373186"/>
    <w:rsid w:val="00387F39"/>
    <w:rsid w:val="0041450B"/>
    <w:rsid w:val="00455634"/>
    <w:rsid w:val="004F2B1A"/>
    <w:rsid w:val="0050058D"/>
    <w:rsid w:val="005151DA"/>
    <w:rsid w:val="00520274"/>
    <w:rsid w:val="005274DD"/>
    <w:rsid w:val="00564484"/>
    <w:rsid w:val="00570E0F"/>
    <w:rsid w:val="00585CF2"/>
    <w:rsid w:val="005A1A5F"/>
    <w:rsid w:val="005D6890"/>
    <w:rsid w:val="00636226"/>
    <w:rsid w:val="006C6F12"/>
    <w:rsid w:val="007072DD"/>
    <w:rsid w:val="007112EA"/>
    <w:rsid w:val="00711A73"/>
    <w:rsid w:val="00726C61"/>
    <w:rsid w:val="00740F5F"/>
    <w:rsid w:val="007F72B2"/>
    <w:rsid w:val="008846C0"/>
    <w:rsid w:val="008B1E55"/>
    <w:rsid w:val="008C37EB"/>
    <w:rsid w:val="008C79D1"/>
    <w:rsid w:val="008F3852"/>
    <w:rsid w:val="00904622"/>
    <w:rsid w:val="00913603"/>
    <w:rsid w:val="00936431"/>
    <w:rsid w:val="0098357E"/>
    <w:rsid w:val="009937FA"/>
    <w:rsid w:val="009A0B1A"/>
    <w:rsid w:val="009A268F"/>
    <w:rsid w:val="009A4EEF"/>
    <w:rsid w:val="009C2106"/>
    <w:rsid w:val="009D3D65"/>
    <w:rsid w:val="009F56C8"/>
    <w:rsid w:val="00A147AE"/>
    <w:rsid w:val="00A3242E"/>
    <w:rsid w:val="00A6447F"/>
    <w:rsid w:val="00AA20EF"/>
    <w:rsid w:val="00AD1BC8"/>
    <w:rsid w:val="00AF1A4D"/>
    <w:rsid w:val="00AF5A37"/>
    <w:rsid w:val="00B03C7D"/>
    <w:rsid w:val="00B303AB"/>
    <w:rsid w:val="00B312AB"/>
    <w:rsid w:val="00B33E96"/>
    <w:rsid w:val="00B436DA"/>
    <w:rsid w:val="00B528D3"/>
    <w:rsid w:val="00B57AD6"/>
    <w:rsid w:val="00B63D07"/>
    <w:rsid w:val="00B77E13"/>
    <w:rsid w:val="00BA5DE1"/>
    <w:rsid w:val="00BB45E3"/>
    <w:rsid w:val="00BD7B3A"/>
    <w:rsid w:val="00BF4A9F"/>
    <w:rsid w:val="00C46865"/>
    <w:rsid w:val="00C73EF3"/>
    <w:rsid w:val="00C90DCB"/>
    <w:rsid w:val="00CA727A"/>
    <w:rsid w:val="00CB4BE1"/>
    <w:rsid w:val="00CE2BCB"/>
    <w:rsid w:val="00D14981"/>
    <w:rsid w:val="00D17B19"/>
    <w:rsid w:val="00D20281"/>
    <w:rsid w:val="00D336CC"/>
    <w:rsid w:val="00D53122"/>
    <w:rsid w:val="00D56C03"/>
    <w:rsid w:val="00D8519D"/>
    <w:rsid w:val="00DD6DFD"/>
    <w:rsid w:val="00DF1657"/>
    <w:rsid w:val="00E21505"/>
    <w:rsid w:val="00E249A4"/>
    <w:rsid w:val="00E41FBC"/>
    <w:rsid w:val="00EB6467"/>
    <w:rsid w:val="00EE405E"/>
    <w:rsid w:val="00EF79E6"/>
    <w:rsid w:val="00F21B7B"/>
    <w:rsid w:val="00F4742E"/>
    <w:rsid w:val="00F71A7B"/>
    <w:rsid w:val="00F8766C"/>
    <w:rsid w:val="00FA68DD"/>
    <w:rsid w:val="00FD59CE"/>
    <w:rsid w:val="00FF2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3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71A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71A7B"/>
    <w:rPr>
      <w:rFonts w:ascii="Times New Roman" w:eastAsia="Times New Roman" w:hAnsi="Times New Roman" w:cs="Times New Roman"/>
      <w:b/>
      <w:bCs/>
      <w:sz w:val="27"/>
      <w:szCs w:val="27"/>
    </w:rPr>
  </w:style>
  <w:style w:type="character" w:styleId="Strong">
    <w:name w:val="Strong"/>
    <w:basedOn w:val="DefaultParagraphFont"/>
    <w:uiPriority w:val="22"/>
    <w:qFormat/>
    <w:rsid w:val="00F71A7B"/>
    <w:rPr>
      <w:b/>
      <w:bCs/>
    </w:rPr>
  </w:style>
  <w:style w:type="paragraph" w:styleId="NormalWeb">
    <w:name w:val="Normal (Web)"/>
    <w:basedOn w:val="Normal"/>
    <w:uiPriority w:val="99"/>
    <w:semiHidden/>
    <w:unhideWhenUsed/>
    <w:rsid w:val="00F71A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F71A7B"/>
    <w:rPr>
      <w:rFonts w:ascii="Times New Roman" w:hAnsi="Times New Roman" w:cs="Times New Roman" w:hint="default"/>
      <w:b w:val="0"/>
      <w:bCs w:val="0"/>
      <w:i w:val="0"/>
      <w:iCs w:val="0"/>
      <w:color w:val="000000"/>
      <w:sz w:val="26"/>
      <w:szCs w:val="26"/>
    </w:rPr>
  </w:style>
  <w:style w:type="table" w:styleId="TableGrid">
    <w:name w:val="Table Grid"/>
    <w:basedOn w:val="TableNormal"/>
    <w:uiPriority w:val="59"/>
    <w:rsid w:val="008B1E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B1E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E55"/>
    <w:rPr>
      <w:rFonts w:ascii="Tahoma" w:hAnsi="Tahoma" w:cs="Tahoma"/>
      <w:sz w:val="16"/>
      <w:szCs w:val="16"/>
    </w:rPr>
  </w:style>
  <w:style w:type="paragraph" w:styleId="Header">
    <w:name w:val="header"/>
    <w:basedOn w:val="Normal"/>
    <w:link w:val="HeaderChar"/>
    <w:uiPriority w:val="99"/>
    <w:unhideWhenUsed/>
    <w:rsid w:val="00B77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E13"/>
  </w:style>
  <w:style w:type="paragraph" w:styleId="Footer">
    <w:name w:val="footer"/>
    <w:basedOn w:val="Normal"/>
    <w:link w:val="FooterChar"/>
    <w:uiPriority w:val="99"/>
    <w:unhideWhenUsed/>
    <w:rsid w:val="00B77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E13"/>
  </w:style>
  <w:style w:type="paragraph" w:customStyle="1" w:styleId="msopapdefault">
    <w:name w:val="msopapdefault"/>
    <w:basedOn w:val="Normal"/>
    <w:rsid w:val="00BA5DE1"/>
    <w:pPr>
      <w:spacing w:before="100" w:beforeAutospacing="1"/>
    </w:pPr>
    <w:rPr>
      <w:rFonts w:ascii="Times New Roman" w:hAnsi="Times New Roman" w:cs="Times New Roman"/>
      <w:kern w:val="2"/>
      <w:sz w:val="24"/>
      <w:szCs w:val="24"/>
      <w14:ligatures w14:val="standardContextual"/>
    </w:rPr>
  </w:style>
  <w:style w:type="character" w:customStyle="1" w:styleId="ng-star-inserted">
    <w:name w:val="ng-star-inserted"/>
    <w:basedOn w:val="DefaultParagraphFont"/>
    <w:rsid w:val="00EF79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71A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71A7B"/>
    <w:rPr>
      <w:rFonts w:ascii="Times New Roman" w:eastAsia="Times New Roman" w:hAnsi="Times New Roman" w:cs="Times New Roman"/>
      <w:b/>
      <w:bCs/>
      <w:sz w:val="27"/>
      <w:szCs w:val="27"/>
    </w:rPr>
  </w:style>
  <w:style w:type="character" w:styleId="Strong">
    <w:name w:val="Strong"/>
    <w:basedOn w:val="DefaultParagraphFont"/>
    <w:uiPriority w:val="22"/>
    <w:qFormat/>
    <w:rsid w:val="00F71A7B"/>
    <w:rPr>
      <w:b/>
      <w:bCs/>
    </w:rPr>
  </w:style>
  <w:style w:type="paragraph" w:styleId="NormalWeb">
    <w:name w:val="Normal (Web)"/>
    <w:basedOn w:val="Normal"/>
    <w:uiPriority w:val="99"/>
    <w:semiHidden/>
    <w:unhideWhenUsed/>
    <w:rsid w:val="00F71A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F71A7B"/>
    <w:rPr>
      <w:rFonts w:ascii="Times New Roman" w:hAnsi="Times New Roman" w:cs="Times New Roman" w:hint="default"/>
      <w:b w:val="0"/>
      <w:bCs w:val="0"/>
      <w:i w:val="0"/>
      <w:iCs w:val="0"/>
      <w:color w:val="000000"/>
      <w:sz w:val="26"/>
      <w:szCs w:val="26"/>
    </w:rPr>
  </w:style>
  <w:style w:type="table" w:styleId="TableGrid">
    <w:name w:val="Table Grid"/>
    <w:basedOn w:val="TableNormal"/>
    <w:uiPriority w:val="59"/>
    <w:rsid w:val="008B1E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B1E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1E55"/>
    <w:rPr>
      <w:rFonts w:ascii="Tahoma" w:hAnsi="Tahoma" w:cs="Tahoma"/>
      <w:sz w:val="16"/>
      <w:szCs w:val="16"/>
    </w:rPr>
  </w:style>
  <w:style w:type="paragraph" w:styleId="Header">
    <w:name w:val="header"/>
    <w:basedOn w:val="Normal"/>
    <w:link w:val="HeaderChar"/>
    <w:uiPriority w:val="99"/>
    <w:unhideWhenUsed/>
    <w:rsid w:val="00B77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E13"/>
  </w:style>
  <w:style w:type="paragraph" w:styleId="Footer">
    <w:name w:val="footer"/>
    <w:basedOn w:val="Normal"/>
    <w:link w:val="FooterChar"/>
    <w:uiPriority w:val="99"/>
    <w:unhideWhenUsed/>
    <w:rsid w:val="00B77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E13"/>
  </w:style>
  <w:style w:type="paragraph" w:customStyle="1" w:styleId="msopapdefault">
    <w:name w:val="msopapdefault"/>
    <w:basedOn w:val="Normal"/>
    <w:rsid w:val="00BA5DE1"/>
    <w:pPr>
      <w:spacing w:before="100" w:beforeAutospacing="1"/>
    </w:pPr>
    <w:rPr>
      <w:rFonts w:ascii="Times New Roman" w:hAnsi="Times New Roman" w:cs="Times New Roman"/>
      <w:kern w:val="2"/>
      <w:sz w:val="24"/>
      <w:szCs w:val="24"/>
      <w14:ligatures w14:val="standardContextual"/>
    </w:rPr>
  </w:style>
  <w:style w:type="character" w:customStyle="1" w:styleId="ng-star-inserted">
    <w:name w:val="ng-star-inserted"/>
    <w:basedOn w:val="DefaultParagraphFont"/>
    <w:rsid w:val="00EF7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9172">
      <w:bodyDiv w:val="1"/>
      <w:marLeft w:val="0"/>
      <w:marRight w:val="0"/>
      <w:marTop w:val="0"/>
      <w:marBottom w:val="0"/>
      <w:divBdr>
        <w:top w:val="none" w:sz="0" w:space="0" w:color="auto"/>
        <w:left w:val="none" w:sz="0" w:space="0" w:color="auto"/>
        <w:bottom w:val="none" w:sz="0" w:space="0" w:color="auto"/>
        <w:right w:val="none" w:sz="0" w:space="0" w:color="auto"/>
      </w:divBdr>
    </w:div>
    <w:div w:id="302008887">
      <w:bodyDiv w:val="1"/>
      <w:marLeft w:val="0"/>
      <w:marRight w:val="0"/>
      <w:marTop w:val="0"/>
      <w:marBottom w:val="0"/>
      <w:divBdr>
        <w:top w:val="none" w:sz="0" w:space="0" w:color="auto"/>
        <w:left w:val="none" w:sz="0" w:space="0" w:color="auto"/>
        <w:bottom w:val="none" w:sz="0" w:space="0" w:color="auto"/>
        <w:right w:val="none" w:sz="0" w:space="0" w:color="auto"/>
      </w:divBdr>
    </w:div>
    <w:div w:id="545026167">
      <w:bodyDiv w:val="1"/>
      <w:marLeft w:val="0"/>
      <w:marRight w:val="0"/>
      <w:marTop w:val="0"/>
      <w:marBottom w:val="0"/>
      <w:divBdr>
        <w:top w:val="none" w:sz="0" w:space="0" w:color="auto"/>
        <w:left w:val="none" w:sz="0" w:space="0" w:color="auto"/>
        <w:bottom w:val="none" w:sz="0" w:space="0" w:color="auto"/>
        <w:right w:val="none" w:sz="0" w:space="0" w:color="auto"/>
      </w:divBdr>
    </w:div>
    <w:div w:id="636761806">
      <w:bodyDiv w:val="1"/>
      <w:marLeft w:val="0"/>
      <w:marRight w:val="0"/>
      <w:marTop w:val="0"/>
      <w:marBottom w:val="0"/>
      <w:divBdr>
        <w:top w:val="none" w:sz="0" w:space="0" w:color="auto"/>
        <w:left w:val="none" w:sz="0" w:space="0" w:color="auto"/>
        <w:bottom w:val="none" w:sz="0" w:space="0" w:color="auto"/>
        <w:right w:val="none" w:sz="0" w:space="0" w:color="auto"/>
      </w:divBdr>
      <w:divsChild>
        <w:div w:id="776675014">
          <w:marLeft w:val="0"/>
          <w:marRight w:val="0"/>
          <w:marTop w:val="0"/>
          <w:marBottom w:val="0"/>
          <w:divBdr>
            <w:top w:val="none" w:sz="0" w:space="0" w:color="auto"/>
            <w:left w:val="none" w:sz="0" w:space="0" w:color="auto"/>
            <w:bottom w:val="none" w:sz="0" w:space="0" w:color="auto"/>
            <w:right w:val="none" w:sz="0" w:space="0" w:color="auto"/>
          </w:divBdr>
          <w:divsChild>
            <w:div w:id="24603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02464">
      <w:bodyDiv w:val="1"/>
      <w:marLeft w:val="0"/>
      <w:marRight w:val="0"/>
      <w:marTop w:val="0"/>
      <w:marBottom w:val="0"/>
      <w:divBdr>
        <w:top w:val="none" w:sz="0" w:space="0" w:color="auto"/>
        <w:left w:val="none" w:sz="0" w:space="0" w:color="auto"/>
        <w:bottom w:val="none" w:sz="0" w:space="0" w:color="auto"/>
        <w:right w:val="none" w:sz="0" w:space="0" w:color="auto"/>
      </w:divBdr>
    </w:div>
    <w:div w:id="1340422159">
      <w:bodyDiv w:val="1"/>
      <w:marLeft w:val="0"/>
      <w:marRight w:val="0"/>
      <w:marTop w:val="0"/>
      <w:marBottom w:val="0"/>
      <w:divBdr>
        <w:top w:val="none" w:sz="0" w:space="0" w:color="auto"/>
        <w:left w:val="none" w:sz="0" w:space="0" w:color="auto"/>
        <w:bottom w:val="none" w:sz="0" w:space="0" w:color="auto"/>
        <w:right w:val="none" w:sz="0" w:space="0" w:color="auto"/>
      </w:divBdr>
    </w:div>
    <w:div w:id="1355106631">
      <w:bodyDiv w:val="1"/>
      <w:marLeft w:val="0"/>
      <w:marRight w:val="0"/>
      <w:marTop w:val="0"/>
      <w:marBottom w:val="0"/>
      <w:divBdr>
        <w:top w:val="none" w:sz="0" w:space="0" w:color="auto"/>
        <w:left w:val="none" w:sz="0" w:space="0" w:color="auto"/>
        <w:bottom w:val="none" w:sz="0" w:space="0" w:color="auto"/>
        <w:right w:val="none" w:sz="0" w:space="0" w:color="auto"/>
      </w:divBdr>
    </w:div>
    <w:div w:id="1423912143">
      <w:bodyDiv w:val="1"/>
      <w:marLeft w:val="0"/>
      <w:marRight w:val="0"/>
      <w:marTop w:val="0"/>
      <w:marBottom w:val="0"/>
      <w:divBdr>
        <w:top w:val="none" w:sz="0" w:space="0" w:color="auto"/>
        <w:left w:val="none" w:sz="0" w:space="0" w:color="auto"/>
        <w:bottom w:val="none" w:sz="0" w:space="0" w:color="auto"/>
        <w:right w:val="none" w:sz="0" w:space="0" w:color="auto"/>
      </w:divBdr>
    </w:div>
    <w:div w:id="1463645494">
      <w:bodyDiv w:val="1"/>
      <w:marLeft w:val="0"/>
      <w:marRight w:val="0"/>
      <w:marTop w:val="0"/>
      <w:marBottom w:val="0"/>
      <w:divBdr>
        <w:top w:val="none" w:sz="0" w:space="0" w:color="auto"/>
        <w:left w:val="none" w:sz="0" w:space="0" w:color="auto"/>
        <w:bottom w:val="none" w:sz="0" w:space="0" w:color="auto"/>
        <w:right w:val="none" w:sz="0" w:space="0" w:color="auto"/>
      </w:divBdr>
    </w:div>
    <w:div w:id="1479373335">
      <w:bodyDiv w:val="1"/>
      <w:marLeft w:val="0"/>
      <w:marRight w:val="0"/>
      <w:marTop w:val="0"/>
      <w:marBottom w:val="0"/>
      <w:divBdr>
        <w:top w:val="none" w:sz="0" w:space="0" w:color="auto"/>
        <w:left w:val="none" w:sz="0" w:space="0" w:color="auto"/>
        <w:bottom w:val="none" w:sz="0" w:space="0" w:color="auto"/>
        <w:right w:val="none" w:sz="0" w:space="0" w:color="auto"/>
      </w:divBdr>
    </w:div>
    <w:div w:id="1489398229">
      <w:bodyDiv w:val="1"/>
      <w:marLeft w:val="0"/>
      <w:marRight w:val="0"/>
      <w:marTop w:val="0"/>
      <w:marBottom w:val="0"/>
      <w:divBdr>
        <w:top w:val="none" w:sz="0" w:space="0" w:color="auto"/>
        <w:left w:val="none" w:sz="0" w:space="0" w:color="auto"/>
        <w:bottom w:val="none" w:sz="0" w:space="0" w:color="auto"/>
        <w:right w:val="none" w:sz="0" w:space="0" w:color="auto"/>
      </w:divBdr>
    </w:div>
    <w:div w:id="1667442420">
      <w:bodyDiv w:val="1"/>
      <w:marLeft w:val="0"/>
      <w:marRight w:val="0"/>
      <w:marTop w:val="0"/>
      <w:marBottom w:val="0"/>
      <w:divBdr>
        <w:top w:val="none" w:sz="0" w:space="0" w:color="auto"/>
        <w:left w:val="none" w:sz="0" w:space="0" w:color="auto"/>
        <w:bottom w:val="none" w:sz="0" w:space="0" w:color="auto"/>
        <w:right w:val="none" w:sz="0" w:space="0" w:color="auto"/>
      </w:divBdr>
    </w:div>
    <w:div w:id="1699811193">
      <w:bodyDiv w:val="1"/>
      <w:marLeft w:val="0"/>
      <w:marRight w:val="0"/>
      <w:marTop w:val="0"/>
      <w:marBottom w:val="0"/>
      <w:divBdr>
        <w:top w:val="none" w:sz="0" w:space="0" w:color="auto"/>
        <w:left w:val="none" w:sz="0" w:space="0" w:color="auto"/>
        <w:bottom w:val="none" w:sz="0" w:space="0" w:color="auto"/>
        <w:right w:val="none" w:sz="0" w:space="0" w:color="auto"/>
      </w:divBdr>
    </w:div>
    <w:div w:id="1704399154">
      <w:bodyDiv w:val="1"/>
      <w:marLeft w:val="0"/>
      <w:marRight w:val="0"/>
      <w:marTop w:val="0"/>
      <w:marBottom w:val="0"/>
      <w:divBdr>
        <w:top w:val="none" w:sz="0" w:space="0" w:color="auto"/>
        <w:left w:val="none" w:sz="0" w:space="0" w:color="auto"/>
        <w:bottom w:val="none" w:sz="0" w:space="0" w:color="auto"/>
        <w:right w:val="none" w:sz="0" w:space="0" w:color="auto"/>
      </w:divBdr>
    </w:div>
    <w:div w:id="1793866360">
      <w:bodyDiv w:val="1"/>
      <w:marLeft w:val="0"/>
      <w:marRight w:val="0"/>
      <w:marTop w:val="0"/>
      <w:marBottom w:val="0"/>
      <w:divBdr>
        <w:top w:val="none" w:sz="0" w:space="0" w:color="auto"/>
        <w:left w:val="none" w:sz="0" w:space="0" w:color="auto"/>
        <w:bottom w:val="none" w:sz="0" w:space="0" w:color="auto"/>
        <w:right w:val="none" w:sz="0" w:space="0" w:color="auto"/>
      </w:divBdr>
    </w:div>
    <w:div w:id="1863321056">
      <w:bodyDiv w:val="1"/>
      <w:marLeft w:val="0"/>
      <w:marRight w:val="0"/>
      <w:marTop w:val="0"/>
      <w:marBottom w:val="0"/>
      <w:divBdr>
        <w:top w:val="none" w:sz="0" w:space="0" w:color="auto"/>
        <w:left w:val="none" w:sz="0" w:space="0" w:color="auto"/>
        <w:bottom w:val="none" w:sz="0" w:space="0" w:color="auto"/>
        <w:right w:val="none" w:sz="0" w:space="0" w:color="auto"/>
      </w:divBdr>
    </w:div>
    <w:div w:id="1928659136">
      <w:bodyDiv w:val="1"/>
      <w:marLeft w:val="0"/>
      <w:marRight w:val="0"/>
      <w:marTop w:val="0"/>
      <w:marBottom w:val="0"/>
      <w:divBdr>
        <w:top w:val="none" w:sz="0" w:space="0" w:color="auto"/>
        <w:left w:val="none" w:sz="0" w:space="0" w:color="auto"/>
        <w:bottom w:val="none" w:sz="0" w:space="0" w:color="auto"/>
        <w:right w:val="none" w:sz="0" w:space="0" w:color="auto"/>
      </w:divBdr>
    </w:div>
    <w:div w:id="1934505456">
      <w:bodyDiv w:val="1"/>
      <w:marLeft w:val="0"/>
      <w:marRight w:val="0"/>
      <w:marTop w:val="0"/>
      <w:marBottom w:val="0"/>
      <w:divBdr>
        <w:top w:val="none" w:sz="0" w:space="0" w:color="auto"/>
        <w:left w:val="none" w:sz="0" w:space="0" w:color="auto"/>
        <w:bottom w:val="none" w:sz="0" w:space="0" w:color="auto"/>
        <w:right w:val="none" w:sz="0" w:space="0" w:color="auto"/>
      </w:divBdr>
    </w:div>
    <w:div w:id="209959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77A57-74CD-4EB7-8D79-DD5B69774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1564</Words>
  <Characters>8917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2025-07-23T02:57:00Z</cp:lastPrinted>
  <dcterms:created xsi:type="dcterms:W3CDTF">2026-06-30T07:46:00Z</dcterms:created>
  <dcterms:modified xsi:type="dcterms:W3CDTF">2026-06-30T07:51:00Z</dcterms:modified>
</cp:coreProperties>
</file>